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670" w:rsidRPr="00951269" w:rsidRDefault="00F42670" w:rsidP="00F42670">
      <w:pPr>
        <w:pStyle w:val="Overskrift1"/>
      </w:pPr>
      <w:r w:rsidRPr="00701E98">
        <w:t xml:space="preserve">Fakta om </w:t>
      </w:r>
      <w:r>
        <w:t>håranalyser</w:t>
      </w:r>
    </w:p>
    <w:p w:rsidR="00F42670" w:rsidRDefault="00F42670" w:rsidP="00F42670">
      <w:pPr>
        <w:spacing w:after="0" w:line="240" w:lineRule="auto"/>
        <w:rPr>
          <w:rFonts w:ascii="Helvetica" w:eastAsia="Times New Roman" w:hAnsi="Helvetica" w:cs="Helvetica"/>
          <w:color w:val="252525"/>
          <w:sz w:val="24"/>
          <w:szCs w:val="24"/>
          <w:lang w:eastAsia="nb-NO"/>
        </w:rPr>
      </w:pPr>
    </w:p>
    <w:p w:rsidR="004C54F8" w:rsidRPr="004C54F8" w:rsidRDefault="004009DF" w:rsidP="004C54F8">
      <w:pPr>
        <w:spacing w:after="0" w:line="240" w:lineRule="auto"/>
        <w:rPr>
          <w:rStyle w:val="Hyperkobling"/>
        </w:rPr>
      </w:pPr>
      <w:r>
        <w:t xml:space="preserve">For å avklare om håranalyse kan være aktuelt, bør man først lese </w:t>
      </w:r>
      <w:r w:rsidR="00885C20" w:rsidRPr="00E81ACB">
        <w:t xml:space="preserve">dokumentene «Hårprøveanalyser: praktisk informasjon» </w:t>
      </w:r>
      <w:r w:rsidR="0090057A">
        <w:t>(</w:t>
      </w:r>
      <w:hyperlink r:id="rId6" w:history="1">
        <w:r w:rsidR="0090057A">
          <w:rPr>
            <w:rStyle w:val="Hyperkobling"/>
          </w:rPr>
          <w:t>https://oslo-universitetssykehus.no/seksjon</w:t>
        </w:r>
        <w:r w:rsidR="0090057A">
          <w:rPr>
            <w:rStyle w:val="Hyperkobling"/>
          </w:rPr>
          <w:t>/</w:t>
        </w:r>
        <w:r w:rsidR="0090057A">
          <w:rPr>
            <w:rStyle w:val="Hyperkobling"/>
          </w:rPr>
          <w:t>avdeling-for-rettsmedisinske-fag/Documents/Praktisk%20informasjon%20om%20h%c3%a5ranalyser.pdf</w:t>
        </w:r>
      </w:hyperlink>
      <w:r w:rsidR="0090057A">
        <w:rPr>
          <w:color w:val="1F497D"/>
        </w:rPr>
        <w:t xml:space="preserve">) </w:t>
      </w:r>
      <w:r w:rsidR="00885C20" w:rsidRPr="00E81ACB">
        <w:t xml:space="preserve">og </w:t>
      </w:r>
      <w:r w:rsidR="00885C20">
        <w:t xml:space="preserve">gjerne også </w:t>
      </w:r>
      <w:r w:rsidR="00885C20" w:rsidRPr="00E81ACB">
        <w:t>«</w:t>
      </w:r>
      <w:r w:rsidR="00885C20">
        <w:t>Prøvetakingsinstruks hår</w:t>
      </w:r>
      <w:r w:rsidR="00885C20" w:rsidRPr="00E81ACB">
        <w:t>» på Oslo univer</w:t>
      </w:r>
      <w:r w:rsidR="00B00DB8">
        <w:t>sitetssykehus sine hjemmesider</w:t>
      </w:r>
      <w:r w:rsidR="0090057A">
        <w:t xml:space="preserve"> (</w:t>
      </w:r>
      <w:hyperlink r:id="rId7" w:history="1">
        <w:r w:rsidR="0090057A">
          <w:rPr>
            <w:rStyle w:val="Hyperkobling"/>
          </w:rPr>
          <w:t>https://ehan</w:t>
        </w:r>
        <w:r w:rsidR="0090057A">
          <w:rPr>
            <w:rStyle w:val="Hyperkobling"/>
          </w:rPr>
          <w:t>d</w:t>
        </w:r>
        <w:r w:rsidR="0090057A">
          <w:rPr>
            <w:rStyle w:val="Hyperkobling"/>
          </w:rPr>
          <w:t>boken.ous-hf.no/document/112684</w:t>
        </w:r>
      </w:hyperlink>
      <w:r w:rsidR="0090057A">
        <w:rPr>
          <w:color w:val="1F497D"/>
        </w:rPr>
        <w:t>).</w:t>
      </w:r>
    </w:p>
    <w:p w:rsidR="00D41CEF" w:rsidRDefault="00B00DB8" w:rsidP="00F42670">
      <w:pPr>
        <w:spacing w:after="0" w:line="240" w:lineRule="auto"/>
      </w:pPr>
      <w:r>
        <w:t xml:space="preserve"> </w:t>
      </w:r>
      <w:hyperlink r:id="rId8" w:history="1"/>
    </w:p>
    <w:p w:rsidR="00F42670" w:rsidRDefault="00F42670" w:rsidP="00F42670">
      <w:pPr>
        <w:spacing w:after="0" w:line="240" w:lineRule="auto"/>
      </w:pPr>
      <w:r w:rsidRPr="00951269">
        <w:t>Vi tilbyr håranalyse både i medisinsk og strafferettslig/</w:t>
      </w:r>
      <w:proofErr w:type="spellStart"/>
      <w:r w:rsidRPr="00951269">
        <w:t>sanksjonær</w:t>
      </w:r>
      <w:proofErr w:type="spellEnd"/>
      <w:r w:rsidRPr="00951269">
        <w:t xml:space="preserve"> sammenheng, </w:t>
      </w:r>
      <w:r w:rsidR="00B96DC3">
        <w:t xml:space="preserve">jamfør </w:t>
      </w:r>
      <w:r w:rsidR="00F569D3">
        <w:t xml:space="preserve">rundskriv </w:t>
      </w:r>
      <w:r w:rsidRPr="00951269">
        <w:t xml:space="preserve">IS-2231 </w:t>
      </w:r>
      <w:r w:rsidR="00F569D3">
        <w:t>fra</w:t>
      </w:r>
      <w:r w:rsidR="00602DAA">
        <w:t xml:space="preserve"> Helsedirektoratet</w:t>
      </w:r>
      <w:r w:rsidR="00F569D3">
        <w:t xml:space="preserve"> som beskriver prosedyrer for rusmiddeltesting.  </w:t>
      </w:r>
      <w:r>
        <w:t>(</w:t>
      </w:r>
      <w:hyperlink r:id="rId9" w:history="1">
        <w:r>
          <w:rPr>
            <w:rStyle w:val="Hyperkobling"/>
          </w:rPr>
          <w:t>https://www.helsedirektoratet.no/veiledere/rusmiddeltesting/Prosedyrer%20for%20rusmiddeltesting%20%E2%80%93%20Veileder.pdf/_/attach</w:t>
        </w:r>
        <w:r>
          <w:rPr>
            <w:rStyle w:val="Hyperkobling"/>
          </w:rPr>
          <w:t>m</w:t>
        </w:r>
        <w:r>
          <w:rPr>
            <w:rStyle w:val="Hyperkobling"/>
          </w:rPr>
          <w:t>ent/inline/d439cde8-9f43-41fa-a517-e48dd70538d5:59987fc73bc57bab3fa76396f42c5cd3936dd996/Prosedyrer%20for%20rusmiddeltesting%20%E2%80%93%20Veileder.pdf</w:t>
        </w:r>
      </w:hyperlink>
      <w:r>
        <w:t>)</w:t>
      </w:r>
      <w:r w:rsidR="00602DAA">
        <w:t>.</w:t>
      </w:r>
    </w:p>
    <w:p w:rsidR="00F42670" w:rsidRDefault="00F42670" w:rsidP="00F42670">
      <w:pPr>
        <w:spacing w:after="0" w:line="240" w:lineRule="auto"/>
        <w:rPr>
          <w:rFonts w:ascii="Helvetica" w:eastAsia="Times New Roman" w:hAnsi="Helvetica" w:cs="Helvetica"/>
          <w:color w:val="252525"/>
          <w:sz w:val="24"/>
          <w:szCs w:val="24"/>
          <w:lang w:eastAsia="nb-NO"/>
        </w:rPr>
      </w:pPr>
    </w:p>
    <w:p w:rsidR="00F42670" w:rsidRDefault="00F42670" w:rsidP="00F42670">
      <w:pPr>
        <w:spacing w:after="0" w:line="240" w:lineRule="auto"/>
      </w:pPr>
      <w:r w:rsidRPr="00951269">
        <w:t xml:space="preserve">Håranalyse er velegnet for </w:t>
      </w:r>
      <w:r>
        <w:t xml:space="preserve">påvisning av gjentatt </w:t>
      </w:r>
      <w:r w:rsidRPr="00951269">
        <w:t xml:space="preserve">bruk av rusgivende stoffer eller legemidler over tid. En av grunnene til dette er den lange påvisningstiden, det vil si hvor lenge etter inntak det er mulig å påvise et stoff. Håranalyser brukes </w:t>
      </w:r>
      <w:r>
        <w:t xml:space="preserve">derfor </w:t>
      </w:r>
      <w:r w:rsidRPr="00951269">
        <w:t xml:space="preserve">i økende grad som et supplement til analyser </w:t>
      </w:r>
      <w:r w:rsidR="00B96DC3">
        <w:t xml:space="preserve">i </w:t>
      </w:r>
      <w:r w:rsidRPr="00951269">
        <w:t>blod og urin</w:t>
      </w:r>
      <w:r>
        <w:t xml:space="preserve">. </w:t>
      </w:r>
    </w:p>
    <w:p w:rsidR="00F42670" w:rsidRDefault="00F42670" w:rsidP="00F42670">
      <w:pPr>
        <w:spacing w:after="0" w:line="240" w:lineRule="auto"/>
      </w:pPr>
    </w:p>
    <w:p w:rsidR="001F68BA" w:rsidRDefault="00F42670" w:rsidP="00F42670">
      <w:pPr>
        <w:spacing w:after="0" w:line="240" w:lineRule="auto"/>
      </w:pPr>
      <w:r>
        <w:t>De fleste r</w:t>
      </w:r>
      <w:r w:rsidRPr="00951269">
        <w:t xml:space="preserve">usgivende stoffer </w:t>
      </w:r>
      <w:r>
        <w:t xml:space="preserve">og legemidler </w:t>
      </w:r>
      <w:r w:rsidRPr="00951269">
        <w:t>har begrenset påvisningstid i blodprøver, og prøvene må derfor tas innen timer til få dager etter stoffinntaket, avhengig av hvilke stoffer det er snakk om. For urinprøver er påvisningstiden noe lengre, fra få dager og opptil noen uker etter inntak. I hårprøver kan påvisningstiden for enkelte stoffer være flere måneder etter stoffinntak, og også opptil år. Avgjørende faktorer er omfang og hyppighet av inntak, stabiliteten til det aktuelle stoffet, hårets lengde</w:t>
      </w:r>
      <w:r w:rsidR="00B96DC3">
        <w:t>,</w:t>
      </w:r>
      <w:r w:rsidRPr="00951269">
        <w:t xml:space="preserve"> og analysemetodens følsomhet.</w:t>
      </w:r>
      <w:r>
        <w:t xml:space="preserve"> </w:t>
      </w:r>
    </w:p>
    <w:p w:rsidR="001F68BA" w:rsidRDefault="001F68BA" w:rsidP="00F42670">
      <w:pPr>
        <w:spacing w:after="0" w:line="240" w:lineRule="auto"/>
      </w:pPr>
    </w:p>
    <w:p w:rsidR="00F42670" w:rsidRDefault="00F42670" w:rsidP="00F42670">
      <w:pPr>
        <w:spacing w:after="0" w:line="240" w:lineRule="auto"/>
      </w:pPr>
      <w:r w:rsidRPr="00951269">
        <w:t>En annen fordel med hårprøver er prøvetakingsmetoden. Både prøvetakingen og oppbevaringen er enkel, fordi det ikke er nødvendig med spesialutstyr som sprøyter og prøveglass. Det kan også oppleves som mindre krenkende å ta en hårprøve enn en blod- eller urinprøve.</w:t>
      </w:r>
    </w:p>
    <w:p w:rsidR="00F42670" w:rsidRDefault="00F42670" w:rsidP="00F42670">
      <w:pPr>
        <w:spacing w:after="0" w:line="240" w:lineRule="auto"/>
      </w:pPr>
    </w:p>
    <w:p w:rsidR="00F42670" w:rsidRPr="00951269" w:rsidRDefault="00F42670" w:rsidP="00F42670">
      <w:pPr>
        <w:pStyle w:val="Overskrift2"/>
        <w:rPr>
          <w:b w:val="0"/>
          <w:bCs w:val="0"/>
        </w:rPr>
      </w:pPr>
      <w:r w:rsidRPr="00951269">
        <w:t>Hva er hår?</w:t>
      </w:r>
    </w:p>
    <w:p w:rsidR="002A5FCE" w:rsidRDefault="00F42670" w:rsidP="000370A8">
      <w:pPr>
        <w:spacing w:after="100" w:afterAutospacing="1" w:line="240" w:lineRule="auto"/>
      </w:pPr>
      <w:r w:rsidRPr="00951269">
        <w:t>Hvert hårstrå er festet til huden via en innbuktning, hårsekken</w:t>
      </w:r>
      <w:r w:rsidR="002A5FCE">
        <w:t xml:space="preserve"> (Fig. 1)</w:t>
      </w:r>
      <w:r w:rsidRPr="00951269">
        <w:t>. Nederst i hårsekken stikker det opp en liten tapp med celler som stadig deler seg</w:t>
      </w:r>
      <w:r w:rsidR="002A5FCE">
        <w:t>, hårløken</w:t>
      </w:r>
      <w:r w:rsidR="00A6770D">
        <w:t>, der det begynnende hårstrået er i kontakt med blodsirkulasjonen</w:t>
      </w:r>
      <w:r w:rsidRPr="00951269">
        <w:t xml:space="preserve">. Cellene skyves oppover etterhvert som det dannes nye. På sin vei oppover i hårsekken spesialiserer disse cellene seg, til et ytre </w:t>
      </w:r>
      <w:proofErr w:type="spellStart"/>
      <w:r w:rsidRPr="00951269">
        <w:t>skjellag</w:t>
      </w:r>
      <w:proofErr w:type="spellEnd"/>
      <w:r w:rsidRPr="00951269">
        <w:t xml:space="preserve"> av keratin og et indre fiberlag av keratin og melanin</w:t>
      </w:r>
      <w:r w:rsidR="00A6770D">
        <w:t>, og hårstrået</w:t>
      </w:r>
      <w:r w:rsidR="002A5FCE">
        <w:t xml:space="preserve"> smøres med talg</w:t>
      </w:r>
      <w:r w:rsidR="00A6770D">
        <w:t xml:space="preserve"> og etter hvert også svette</w:t>
      </w:r>
      <w:r w:rsidRPr="00951269">
        <w:t xml:space="preserve">. </w:t>
      </w:r>
      <w:r w:rsidR="002A5FCE">
        <w:t>Når håret</w:t>
      </w:r>
      <w:r w:rsidRPr="00951269">
        <w:t xml:space="preserve"> har vokst seg opp </w:t>
      </w:r>
      <w:r w:rsidR="002A5FCE">
        <w:t xml:space="preserve">gjennom </w:t>
      </w:r>
      <w:r w:rsidRPr="00951269">
        <w:t xml:space="preserve">hårsekken og ut på hudens overflate, </w:t>
      </w:r>
      <w:r w:rsidR="00320163">
        <w:t xml:space="preserve">så </w:t>
      </w:r>
      <w:r w:rsidRPr="00951269">
        <w:t>består hårstrået av dødt materiale, i hovedsak keratin.</w:t>
      </w:r>
      <w:r>
        <w:t xml:space="preserve"> </w:t>
      </w:r>
    </w:p>
    <w:p w:rsidR="002A5FCE" w:rsidRDefault="002A5FCE" w:rsidP="002A5FCE">
      <w:pPr>
        <w:spacing w:after="100" w:afterAutospacing="1" w:line="240" w:lineRule="auto"/>
      </w:pPr>
      <w:r w:rsidRPr="002A5FCE">
        <w:rPr>
          <w:noProof/>
          <w:lang w:eastAsia="nb-NO"/>
        </w:rPr>
        <w:lastRenderedPageBreak/>
        <w:drawing>
          <wp:inline distT="0" distB="0" distL="0" distR="0" wp14:anchorId="5EC8D0D3" wp14:editId="590025DD">
            <wp:extent cx="4245854" cy="2994660"/>
            <wp:effectExtent l="0" t="0" r="254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6250" t="7500" r="7500" b="11389"/>
                    <a:stretch/>
                  </pic:blipFill>
                  <pic:spPr bwMode="auto">
                    <a:xfrm>
                      <a:off x="0" y="0"/>
                      <a:ext cx="4245854" cy="2994660"/>
                    </a:xfrm>
                    <a:prstGeom prst="rect">
                      <a:avLst/>
                    </a:prstGeom>
                    <a:ln>
                      <a:noFill/>
                    </a:ln>
                    <a:extLst>
                      <a:ext uri="{53640926-AAD7-44D8-BBD7-CCE9431645EC}">
                        <a14:shadowObscured xmlns:a14="http://schemas.microsoft.com/office/drawing/2010/main"/>
                      </a:ext>
                    </a:extLst>
                  </pic:spPr>
                </pic:pic>
              </a:graphicData>
            </a:graphic>
          </wp:inline>
        </w:drawing>
      </w:r>
    </w:p>
    <w:p w:rsidR="002A5FCE" w:rsidRPr="00951269" w:rsidRDefault="002A5FCE" w:rsidP="002A5FCE">
      <w:pPr>
        <w:spacing w:after="0" w:line="240" w:lineRule="auto"/>
      </w:pPr>
      <w:r w:rsidRPr="00951269">
        <w:t>Fig</w:t>
      </w:r>
      <w:r>
        <w:t>. 1</w:t>
      </w:r>
      <w:r w:rsidRPr="00951269">
        <w:t xml:space="preserve">: </w:t>
      </w:r>
      <w:r>
        <w:t>Vertikal</w:t>
      </w:r>
      <w:r w:rsidRPr="00951269">
        <w:t xml:space="preserve">snitt </w:t>
      </w:r>
      <w:r>
        <w:t xml:space="preserve">gjennom huden, </w:t>
      </w:r>
      <w:r w:rsidRPr="00951269">
        <w:t>som viser hår</w:t>
      </w:r>
      <w:r>
        <w:t xml:space="preserve">sekk med </w:t>
      </w:r>
      <w:r w:rsidR="00170816">
        <w:t xml:space="preserve">hårløk, </w:t>
      </w:r>
      <w:r w:rsidRPr="00951269">
        <w:t>hår</w:t>
      </w:r>
      <w:r>
        <w:t xml:space="preserve"> og talgkjertel, og svettekjertler</w:t>
      </w:r>
      <w:r w:rsidR="003F3A19">
        <w:t>.</w:t>
      </w:r>
      <w:r>
        <w:t xml:space="preserve"> </w:t>
      </w:r>
      <w:r w:rsidR="00677C2C">
        <w:t>(Ill</w:t>
      </w:r>
      <w:r w:rsidR="00187854">
        <w:t>ustrasjon</w:t>
      </w:r>
      <w:r w:rsidR="00677C2C">
        <w:t xml:space="preserve">: </w:t>
      </w:r>
      <w:proofErr w:type="spellStart"/>
      <w:r w:rsidR="00677C2C">
        <w:t>Encyclopædia</w:t>
      </w:r>
      <w:proofErr w:type="spellEnd"/>
      <w:r w:rsidR="00677C2C">
        <w:t xml:space="preserve"> </w:t>
      </w:r>
      <w:proofErr w:type="spellStart"/>
      <w:r w:rsidR="00677C2C">
        <w:t>britannica</w:t>
      </w:r>
      <w:proofErr w:type="spellEnd"/>
      <w:r w:rsidR="00677C2C">
        <w:t xml:space="preserve">, </w:t>
      </w:r>
      <w:proofErr w:type="spellStart"/>
      <w:r w:rsidR="00677C2C">
        <w:t>Inc</w:t>
      </w:r>
      <w:proofErr w:type="spellEnd"/>
      <w:r w:rsidR="00677C2C">
        <w:t xml:space="preserve">). </w:t>
      </w:r>
    </w:p>
    <w:p w:rsidR="002A5FCE" w:rsidRPr="00951269" w:rsidRDefault="002A5FCE" w:rsidP="002A5FCE">
      <w:pPr>
        <w:spacing w:after="100" w:afterAutospacing="1" w:line="240" w:lineRule="auto"/>
      </w:pPr>
    </w:p>
    <w:p w:rsidR="00F42670" w:rsidRPr="00951269" w:rsidRDefault="00F42670" w:rsidP="00F42670">
      <w:pPr>
        <w:pStyle w:val="Overskrift2"/>
        <w:rPr>
          <w:b w:val="0"/>
          <w:bCs w:val="0"/>
        </w:rPr>
      </w:pPr>
      <w:r w:rsidRPr="00951269">
        <w:t>Legemidler og rusmidler i hår</w:t>
      </w:r>
    </w:p>
    <w:p w:rsidR="001F68BA" w:rsidRDefault="00F42670" w:rsidP="00F42670">
      <w:pPr>
        <w:spacing w:after="100" w:afterAutospacing="1" w:line="240" w:lineRule="auto"/>
      </w:pPr>
      <w:r w:rsidRPr="00951269">
        <w:t>Legemidler, rusmidler og deres omdanningsstoffer bindes til håret via blodet som sirkulerer rundt hår</w:t>
      </w:r>
      <w:r w:rsidR="00B440DE">
        <w:t>løken</w:t>
      </w:r>
      <w:r w:rsidRPr="00951269">
        <w:t xml:space="preserve">. Noe stoff vil også kunne bindes via </w:t>
      </w:r>
      <w:r w:rsidR="00A71BA9">
        <w:t xml:space="preserve">talg (hudfett) og </w:t>
      </w:r>
      <w:r w:rsidRPr="00951269">
        <w:t>svette som omgir håret. Generelt synes fettløselige og basiske stoffer å ha størst tendens til å binde seg i hår, mens vannløselige og sure stoffer gjerne finnes i svært lave konsentrasjoner.</w:t>
      </w:r>
      <w:r>
        <w:t xml:space="preserve"> </w:t>
      </w:r>
    </w:p>
    <w:p w:rsidR="00F42670" w:rsidRDefault="00F42670" w:rsidP="00F42670">
      <w:pPr>
        <w:spacing w:after="100" w:afterAutospacing="1" w:line="240" w:lineRule="auto"/>
      </w:pPr>
      <w:r w:rsidRPr="00951269">
        <w:t>Hårveksten varierer etter hvor på kroppen håret sitter. Hodehår vokser for eksempel raskere enn håret i armhulen. Undersøkelser viser at den mest stabile hårveksten er på toppen av bakhodet</w:t>
      </w:r>
      <w:r w:rsidR="00436C47">
        <w:t xml:space="preserve"> (Fig. 2)</w:t>
      </w:r>
      <w:r w:rsidRPr="00951269">
        <w:t>.</w:t>
      </w:r>
    </w:p>
    <w:p w:rsidR="00106452" w:rsidRDefault="00AE2628" w:rsidP="00106452">
      <w:pPr>
        <w:spacing w:after="100" w:afterAutospacing="1" w:line="240" w:lineRule="auto"/>
        <w:ind w:left="708"/>
      </w:pPr>
      <w:r>
        <w:rPr>
          <w:noProof/>
          <w:lang w:eastAsia="nb-NO"/>
        </w:rPr>
        <w:drawing>
          <wp:inline distT="0" distB="0" distL="0" distR="0" wp14:anchorId="22E7AD6F" wp14:editId="2CF54AF9">
            <wp:extent cx="2145600" cy="2152800"/>
            <wp:effectExtent l="0" t="0" r="762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5600" cy="2152800"/>
                    </a:xfrm>
                    <a:prstGeom prst="rect">
                      <a:avLst/>
                    </a:prstGeom>
                    <a:noFill/>
                  </pic:spPr>
                </pic:pic>
              </a:graphicData>
            </a:graphic>
          </wp:inline>
        </w:drawing>
      </w:r>
      <w:r>
        <w:t xml:space="preserve">    </w:t>
      </w:r>
    </w:p>
    <w:p w:rsidR="00AE2628" w:rsidRPr="00951269" w:rsidRDefault="00106452" w:rsidP="00106452">
      <w:pPr>
        <w:spacing w:after="100" w:afterAutospacing="1" w:line="240" w:lineRule="auto"/>
        <w:ind w:left="708"/>
      </w:pPr>
      <w:r>
        <w:t>Fig. 2. Prøvetaking av hår</w:t>
      </w:r>
      <w:r w:rsidR="00677C2C">
        <w:t>.</w:t>
      </w:r>
      <w:r>
        <w:t xml:space="preserve"> (Foto: Vevelstad, Oslo universitetssykehus)</w:t>
      </w:r>
    </w:p>
    <w:p w:rsidR="00F42670" w:rsidRPr="00951269" w:rsidRDefault="00F42670" w:rsidP="00F42670">
      <w:pPr>
        <w:spacing w:after="100" w:afterAutospacing="1" w:line="240" w:lineRule="auto"/>
      </w:pPr>
      <w:r w:rsidRPr="00951269">
        <w:t xml:space="preserve">Ved håranalyser undersøker man først og fremst hodehår, og helst fra et område som ikke har vært utsatt for kjemisk hårbehandling (se nedenfor). Hodehår har en veksthastighet på omkring 1 cm per </w:t>
      </w:r>
      <w:r w:rsidRPr="00951269">
        <w:lastRenderedPageBreak/>
        <w:t>måned, slik at analyse av ca</w:t>
      </w:r>
      <w:r w:rsidR="00F90DD3">
        <w:t>.</w:t>
      </w:r>
      <w:r w:rsidRPr="00951269">
        <w:t xml:space="preserve"> 2 cm </w:t>
      </w:r>
      <w:r w:rsidR="000D76CC">
        <w:t xml:space="preserve">langt </w:t>
      </w:r>
      <w:r w:rsidRPr="00951269">
        <w:t xml:space="preserve">hår klippet ved hårroten vil kunne gjenspeile eventuell stoffbruk i løpet av de </w:t>
      </w:r>
      <w:r w:rsidR="005A15A0">
        <w:t>ca</w:t>
      </w:r>
      <w:r w:rsidR="00F90DD3">
        <w:t>.</w:t>
      </w:r>
      <w:r w:rsidR="005A15A0">
        <w:t xml:space="preserve"> </w:t>
      </w:r>
      <w:r w:rsidRPr="00951269">
        <w:t xml:space="preserve">2 siste </w:t>
      </w:r>
      <w:proofErr w:type="gramStart"/>
      <w:r w:rsidRPr="00951269">
        <w:t>månedene</w:t>
      </w:r>
      <w:proofErr w:type="gramEnd"/>
      <w:r w:rsidRPr="00951269">
        <w:t xml:space="preserve"> før prøvetakingen.</w:t>
      </w:r>
    </w:p>
    <w:p w:rsidR="00F42670" w:rsidRPr="00951269" w:rsidRDefault="00F42670" w:rsidP="00F42670">
      <w:pPr>
        <w:spacing w:after="100" w:afterAutospacing="1" w:line="240" w:lineRule="auto"/>
      </w:pPr>
      <w:r w:rsidRPr="00951269">
        <w:t xml:space="preserve">Analyse av hodehår kan benyttes til å </w:t>
      </w:r>
      <w:r>
        <w:t xml:space="preserve">kartlegge omtrent </w:t>
      </w:r>
      <w:r w:rsidRPr="00951269">
        <w:t xml:space="preserve">i hvilket tidsrom </w:t>
      </w:r>
      <w:r>
        <w:t>stoff</w:t>
      </w:r>
      <w:r w:rsidRPr="00951269">
        <w:t>inntak har skjedd. Dette gjøres ved hjelp av segmental håranalyse, det vil si analyse av hår som er klippet opp i vekstfaser (for eksempel lengder à 2 cm der hver lengde vil representere stoffeksponering over ca</w:t>
      </w:r>
      <w:r w:rsidR="00F90DD3">
        <w:t>.</w:t>
      </w:r>
      <w:r w:rsidRPr="00951269">
        <w:t xml:space="preserve"> 2 måneder). </w:t>
      </w:r>
      <w:r w:rsidR="003857E6">
        <w:t xml:space="preserve">Segmental analyse </w:t>
      </w:r>
      <w:r w:rsidRPr="00951269">
        <w:t xml:space="preserve">kan </w:t>
      </w:r>
      <w:r w:rsidR="003857E6">
        <w:t xml:space="preserve">derfor </w:t>
      </w:r>
      <w:r w:rsidRPr="00951269">
        <w:t xml:space="preserve">gjøre det mulig å </w:t>
      </w:r>
      <w:r>
        <w:t xml:space="preserve">belyse </w:t>
      </w:r>
      <w:r w:rsidRPr="00951269">
        <w:t>om inntaket skjedde i en begrenset periode eller strakk seg over flere måneder.</w:t>
      </w:r>
    </w:p>
    <w:p w:rsidR="00F42670" w:rsidRPr="00951269" w:rsidRDefault="00F42670" w:rsidP="00F42670">
      <w:pPr>
        <w:spacing w:after="100" w:afterAutospacing="1" w:line="240" w:lineRule="auto"/>
      </w:pPr>
      <w:r w:rsidRPr="00951269">
        <w:t xml:space="preserve">Kroppshår kan også analyseres, men fordi </w:t>
      </w:r>
      <w:r w:rsidR="00A22619">
        <w:t xml:space="preserve">slikt hår </w:t>
      </w:r>
      <w:r w:rsidRPr="00951269">
        <w:t>vokser saktere og med større variasjon i veksthastighet</w:t>
      </w:r>
      <w:r w:rsidR="00A22619">
        <w:t xml:space="preserve"> enn for hodehår</w:t>
      </w:r>
      <w:r w:rsidRPr="00951269">
        <w:t xml:space="preserve">, </w:t>
      </w:r>
      <w:r w:rsidR="00A22619">
        <w:t xml:space="preserve">så </w:t>
      </w:r>
      <w:r w:rsidR="003010C3">
        <w:t xml:space="preserve">gir </w:t>
      </w:r>
      <w:r w:rsidRPr="00951269">
        <w:t xml:space="preserve">analyse av </w:t>
      </w:r>
      <w:r w:rsidR="003010C3">
        <w:t>kropps</w:t>
      </w:r>
      <w:r w:rsidRPr="00951269">
        <w:t>hår ikke grunnlag for å vurdere inntakstidspunkt.</w:t>
      </w:r>
    </w:p>
    <w:p w:rsidR="00F42670" w:rsidRPr="00951269" w:rsidRDefault="00F42670" w:rsidP="00F42670">
      <w:pPr>
        <w:spacing w:after="100" w:afterAutospacing="1" w:line="240" w:lineRule="auto"/>
      </w:pPr>
      <w:r w:rsidRPr="00951269">
        <w:t xml:space="preserve">Prøvetaking utføres i henhold til standardisert prøvetakingsprosedyre, og med tydelig angivelse av hårets </w:t>
      </w:r>
      <w:r w:rsidR="000D76CC">
        <w:t>vekst</w:t>
      </w:r>
      <w:r w:rsidRPr="00951269">
        <w:t>retning (</w:t>
      </w:r>
      <w:r w:rsidR="000D76CC">
        <w:t xml:space="preserve">hodebunn </w:t>
      </w:r>
      <w:r w:rsidRPr="00951269">
        <w:t>versus fri ende). Vekten av den/de innsendte hårprøvene er avgjørende for hvilke analyser som lar seg utføre. Som regel bør det sendes inn minst 2 hårbunter, som hver er på ty</w:t>
      </w:r>
      <w:r w:rsidR="000D76CC">
        <w:t>kkelse med en blyant</w:t>
      </w:r>
      <w:r w:rsidRPr="00951269">
        <w:t>. Ved rettslig</w:t>
      </w:r>
      <w:r w:rsidR="000D76CC">
        <w:t>/</w:t>
      </w:r>
      <w:proofErr w:type="spellStart"/>
      <w:r w:rsidRPr="00951269">
        <w:t>sanksjonær</w:t>
      </w:r>
      <w:proofErr w:type="spellEnd"/>
      <w:r w:rsidRPr="00951269">
        <w:t xml:space="preserve"> analyse </w:t>
      </w:r>
      <w:r w:rsidR="000D76CC">
        <w:t xml:space="preserve">bør </w:t>
      </w:r>
      <w:r w:rsidRPr="00951269">
        <w:t>det innsendes minst 3 hårbunter.</w:t>
      </w:r>
    </w:p>
    <w:p w:rsidR="00F42670" w:rsidRPr="00951269" w:rsidRDefault="00F42670" w:rsidP="00F42670">
      <w:pPr>
        <w:pStyle w:val="Overskrift2"/>
        <w:rPr>
          <w:b w:val="0"/>
          <w:bCs w:val="0"/>
        </w:rPr>
      </w:pPr>
      <w:r w:rsidRPr="00951269">
        <w:t>Hvilke stoffer kan påvises?</w:t>
      </w:r>
    </w:p>
    <w:p w:rsidR="00F42670" w:rsidRDefault="00F42670" w:rsidP="00F42670">
      <w:pPr>
        <w:spacing w:after="100" w:afterAutospacing="1" w:line="240" w:lineRule="auto"/>
      </w:pPr>
      <w:r w:rsidRPr="00951269">
        <w:t xml:space="preserve">Ved </w:t>
      </w:r>
      <w:r>
        <w:t xml:space="preserve">Avdeling for rettsmedisinske fag ved Oslo universitetssykehus utføres det følgende </w:t>
      </w:r>
      <w:r w:rsidRPr="00951269">
        <w:t>analyse</w:t>
      </w:r>
      <w:r>
        <w:t xml:space="preserve">r i hår, med spesifikke kromatografiske analysemetoder: </w:t>
      </w:r>
    </w:p>
    <w:p w:rsidR="00F42670" w:rsidRDefault="00F42670" w:rsidP="00F42670">
      <w:pPr>
        <w:pStyle w:val="Listeavsnitt"/>
        <w:numPr>
          <w:ilvl w:val="0"/>
          <w:numId w:val="2"/>
        </w:numPr>
        <w:spacing w:after="100" w:afterAutospacing="1" w:line="240" w:lineRule="auto"/>
      </w:pPr>
      <w:r>
        <w:t xml:space="preserve">Standard analyseprogram </w:t>
      </w:r>
      <w:proofErr w:type="spellStart"/>
      <w:r>
        <w:t>mtp</w:t>
      </w:r>
      <w:proofErr w:type="spellEnd"/>
      <w:r w:rsidR="00F90DD3">
        <w:t>.</w:t>
      </w:r>
      <w:r>
        <w:t xml:space="preserve"> </w:t>
      </w:r>
      <w:r w:rsidRPr="00951269">
        <w:t>de 21 vanligste rusgivende stoffer og omdanningsstoffer</w:t>
      </w:r>
      <w:r>
        <w:t xml:space="preserve">: </w:t>
      </w:r>
      <w:proofErr w:type="spellStart"/>
      <w:r>
        <w:t>opioider</w:t>
      </w:r>
      <w:proofErr w:type="spellEnd"/>
      <w:r>
        <w:t xml:space="preserve">, amfetaminer, </w:t>
      </w:r>
      <w:r w:rsidR="000D76CC">
        <w:t xml:space="preserve">MDMA, </w:t>
      </w:r>
      <w:r>
        <w:t>kokain</w:t>
      </w:r>
      <w:r w:rsidR="000D76CC">
        <w:t>,</w:t>
      </w:r>
      <w:r>
        <w:t xml:space="preserve"> og </w:t>
      </w:r>
      <w:proofErr w:type="spellStart"/>
      <w:r>
        <w:t>benzodiazepiner</w:t>
      </w:r>
      <w:proofErr w:type="spellEnd"/>
      <w:r>
        <w:t xml:space="preserve"> (sovemedisiner og beroligende midler). Analysemetode: LC-MS/MS, væskekromatografi med </w:t>
      </w:r>
      <w:proofErr w:type="spellStart"/>
      <w:r>
        <w:t>massespektrometri</w:t>
      </w:r>
      <w:proofErr w:type="spellEnd"/>
      <w:r>
        <w:t>.</w:t>
      </w:r>
    </w:p>
    <w:p w:rsidR="000D76CC" w:rsidRDefault="000D76CC" w:rsidP="000D76CC">
      <w:pPr>
        <w:pStyle w:val="Listeavsnitt"/>
        <w:spacing w:after="100" w:afterAutospacing="1" w:line="240" w:lineRule="auto"/>
        <w:ind w:left="360"/>
      </w:pPr>
    </w:p>
    <w:p w:rsidR="00F42670" w:rsidRDefault="00F42670" w:rsidP="00F42670">
      <w:pPr>
        <w:pStyle w:val="Listeavsnitt"/>
        <w:numPr>
          <w:ilvl w:val="0"/>
          <w:numId w:val="2"/>
        </w:numPr>
        <w:spacing w:after="100" w:afterAutospacing="1" w:line="240" w:lineRule="auto"/>
      </w:pPr>
      <w:r>
        <w:t xml:space="preserve">THC-styre; et ikke-aktivt omdanningsstoff som dannes i kroppen etter inntak av THC som er virkestoff i cannabis. Analysemetode: GC-MS/MS (gasskromatografi med </w:t>
      </w:r>
      <w:proofErr w:type="spellStart"/>
      <w:r>
        <w:t>massespektrometri</w:t>
      </w:r>
      <w:proofErr w:type="spellEnd"/>
      <w:r>
        <w:t>)</w:t>
      </w:r>
      <w:r w:rsidR="00D166CE">
        <w:t>.</w:t>
      </w:r>
    </w:p>
    <w:p w:rsidR="000D76CC" w:rsidRDefault="000D76CC" w:rsidP="000D76CC">
      <w:pPr>
        <w:pStyle w:val="Listeavsnitt"/>
        <w:spacing w:after="100" w:afterAutospacing="1" w:line="240" w:lineRule="auto"/>
        <w:ind w:left="360"/>
      </w:pPr>
    </w:p>
    <w:p w:rsidR="00F42670" w:rsidRDefault="00F42670" w:rsidP="00F42670">
      <w:pPr>
        <w:pStyle w:val="Listeavsnitt"/>
        <w:numPr>
          <w:ilvl w:val="0"/>
          <w:numId w:val="2"/>
        </w:numPr>
        <w:spacing w:after="100" w:afterAutospacing="1" w:line="240" w:lineRule="auto"/>
      </w:pPr>
      <w:proofErr w:type="spellStart"/>
      <w:r>
        <w:t>Etylglukuronid</w:t>
      </w:r>
      <w:proofErr w:type="spellEnd"/>
      <w:r>
        <w:t xml:space="preserve">; et </w:t>
      </w:r>
      <w:r w:rsidRPr="00951269">
        <w:t xml:space="preserve">ikke-aktivt omdanningsstoff av etanol (alkohol). </w:t>
      </w:r>
      <w:r>
        <w:t xml:space="preserve">Analysemetode: UPLC-MS/MS (væskekromatografi med </w:t>
      </w:r>
      <w:proofErr w:type="spellStart"/>
      <w:r>
        <w:t>massespektrometri</w:t>
      </w:r>
      <w:proofErr w:type="spellEnd"/>
      <w:r>
        <w:t>)</w:t>
      </w:r>
      <w:r w:rsidR="00D166CE">
        <w:t>.</w:t>
      </w:r>
    </w:p>
    <w:p w:rsidR="00F42670" w:rsidRDefault="00EB3BCE" w:rsidP="00F42670">
      <w:pPr>
        <w:spacing w:after="100" w:afterAutospacing="1" w:line="240" w:lineRule="auto"/>
      </w:pPr>
      <w:hyperlink r:id="rId12" w:tooltip="Lenke til dokumentet (pdf)" w:history="1">
        <w:r w:rsidR="00F42670">
          <w:t>For nærmere beskrivelse av stoff-repertoar i våre analysemetoder, s</w:t>
        </w:r>
        <w:r w:rsidR="00F42670" w:rsidRPr="00951269">
          <w:t>e Pr</w:t>
        </w:r>
        <w:r w:rsidR="00F42670">
          <w:t>øvetakingsinstruks hårprøver (</w:t>
        </w:r>
        <w:hyperlink r:id="rId13" w:history="1">
          <w:r w:rsidR="00F42670">
            <w:rPr>
              <w:rStyle w:val="Hyperkobling"/>
            </w:rPr>
            <w:t>https://ehandboken.ous-hf.no/document/112684</w:t>
          </w:r>
        </w:hyperlink>
        <w:r w:rsidR="00F42670" w:rsidRPr="00951269">
          <w:t>)</w:t>
        </w:r>
      </w:hyperlink>
      <w:r w:rsidR="00F42670">
        <w:t xml:space="preserve">. </w:t>
      </w:r>
      <w:r w:rsidR="00F42670" w:rsidRPr="00951269">
        <w:t xml:space="preserve">Håranalyse kan bekrefte inntak </w:t>
      </w:r>
      <w:r w:rsidR="00586816">
        <w:t>eller eksponering for</w:t>
      </w:r>
      <w:r w:rsidR="00F42670" w:rsidRPr="00951269">
        <w:t xml:space="preserve"> de stoffer man har undersøkt</w:t>
      </w:r>
      <w:r w:rsidR="00494E8C">
        <w:t xml:space="preserve"> for</w:t>
      </w:r>
      <w:r w:rsidR="00F42670" w:rsidRPr="00951269">
        <w:t xml:space="preserve">, men kan ikke stadfeste hvor mye som er inntatt. </w:t>
      </w:r>
      <w:r w:rsidR="00F42670">
        <w:t xml:space="preserve">Våre metoder </w:t>
      </w:r>
      <w:r w:rsidR="00F42670" w:rsidRPr="00951269">
        <w:t xml:space="preserve">er spesielt egnet for påvisning av gjentatt stoffbruk over tid, og vil i </w:t>
      </w:r>
      <w:r w:rsidR="00586816">
        <w:t>begrenset</w:t>
      </w:r>
      <w:r w:rsidR="00F42670">
        <w:t xml:space="preserve"> </w:t>
      </w:r>
      <w:r w:rsidR="00F42670" w:rsidRPr="00951269">
        <w:t>grad kunne avsløre enkeltinntak.</w:t>
      </w:r>
      <w:r w:rsidR="00A80EDF">
        <w:t xml:space="preserve"> </w:t>
      </w:r>
    </w:p>
    <w:p w:rsidR="00F42670" w:rsidRDefault="00F42670" w:rsidP="00F42670">
      <w:pPr>
        <w:spacing w:after="100" w:afterAutospacing="1" w:line="240" w:lineRule="auto"/>
      </w:pPr>
      <w:r>
        <w:t xml:space="preserve">Vi </w:t>
      </w:r>
      <w:r w:rsidR="00586816">
        <w:t xml:space="preserve">er </w:t>
      </w:r>
      <w:r>
        <w:t xml:space="preserve">også behjelpelig med å videresende hårprøver til våre eksterne samarbeidslaboratorier for analyse av andre stoffer, </w:t>
      </w:r>
      <w:r w:rsidRPr="00951269">
        <w:t xml:space="preserve">men dette må da avtales spesielt. </w:t>
      </w:r>
    </w:p>
    <w:p w:rsidR="00F42670" w:rsidRDefault="00F42670" w:rsidP="00F42670">
      <w:pPr>
        <w:spacing w:after="0" w:line="240" w:lineRule="auto"/>
      </w:pPr>
      <w:r w:rsidRPr="00951269">
        <w:t>Ved mistanke om straffbare hendelser i forbindelse med ufrivillig påført rus (</w:t>
      </w:r>
      <w:r w:rsidR="00586816">
        <w:t xml:space="preserve">et enkeltinntak i forbindelse med </w:t>
      </w:r>
      <w:r w:rsidRPr="00951269">
        <w:t xml:space="preserve">eksempelvis voldtekt) kan segmental håranalyse utført med </w:t>
      </w:r>
      <w:r>
        <w:t xml:space="preserve">en spesielt </w:t>
      </w:r>
      <w:r w:rsidR="00586816">
        <w:t xml:space="preserve">følsom </w:t>
      </w:r>
      <w:r w:rsidRPr="00951269">
        <w:t>analysemetode være nyttig. Hårprøven bør da tas ca</w:t>
      </w:r>
      <w:r w:rsidR="00F90DD3">
        <w:t>.</w:t>
      </w:r>
      <w:r w:rsidRPr="00951269">
        <w:t xml:space="preserve"> 4-6 uker etter hendelsen.</w:t>
      </w:r>
      <w:r w:rsidR="00D2255E">
        <w:t xml:space="preserve"> Eventuelt kan det også tas en såkalt null-prøve umiddelbart etter hendelsen. </w:t>
      </w:r>
      <w:r>
        <w:t xml:space="preserve">I slike saker vil hårprøven vanligvis videresendes til eksternt samarbeidslaboratorium. </w:t>
      </w:r>
    </w:p>
    <w:p w:rsidR="00F42670" w:rsidRPr="00951269" w:rsidRDefault="00F42670" w:rsidP="00F42670">
      <w:pPr>
        <w:spacing w:after="0" w:line="240" w:lineRule="auto"/>
      </w:pPr>
    </w:p>
    <w:p w:rsidR="00F42670" w:rsidRPr="00951269" w:rsidRDefault="00F42670" w:rsidP="00F42670">
      <w:pPr>
        <w:pStyle w:val="Overskrift2"/>
        <w:rPr>
          <w:b w:val="0"/>
          <w:bCs w:val="0"/>
        </w:rPr>
      </w:pPr>
      <w:r w:rsidRPr="00951269">
        <w:lastRenderedPageBreak/>
        <w:t>Usikkerhet ved håranalyser</w:t>
      </w:r>
    </w:p>
    <w:p w:rsidR="00F42670" w:rsidRPr="00951269" w:rsidRDefault="00F42670" w:rsidP="00F42670">
      <w:pPr>
        <w:spacing w:after="100" w:afterAutospacing="1" w:line="240" w:lineRule="auto"/>
      </w:pPr>
      <w:r w:rsidRPr="00951269">
        <w:t xml:space="preserve">Påvisning av medikamenter eller rusgivende stoffer i hår med kromatografiske analysemetoder viser med høy sikkerhet at prøvegiver har vært eksponert for </w:t>
      </w:r>
      <w:proofErr w:type="gramStart"/>
      <w:r w:rsidRPr="00951269">
        <w:t>de</w:t>
      </w:r>
      <w:proofErr w:type="gramEnd"/>
      <w:r w:rsidRPr="00951269">
        <w:t>(t) aktuelle stoff. Eksponeringen vil vanligvis skyldes inntak av stoffet. For noen stoffer er det imidlertid vist at også ekstern forurensning av hår</w:t>
      </w:r>
      <w:r w:rsidR="000F1FD4">
        <w:t xml:space="preserve">, </w:t>
      </w:r>
      <w:r w:rsidRPr="00951269">
        <w:t>blant annet via luft, hender</w:t>
      </w:r>
      <w:r w:rsidR="000F1FD4">
        <w:t xml:space="preserve"> eller</w:t>
      </w:r>
      <w:r w:rsidRPr="00951269">
        <w:t xml:space="preserve"> røyk</w:t>
      </w:r>
      <w:r w:rsidR="000F1FD4">
        <w:t xml:space="preserve">, </w:t>
      </w:r>
      <w:r w:rsidRPr="00951269">
        <w:t xml:space="preserve">kan føre til </w:t>
      </w:r>
      <w:r w:rsidR="000F1FD4">
        <w:t xml:space="preserve">en </w:t>
      </w:r>
      <w:r w:rsidRPr="00951269">
        <w:t>så sterk binding at stoffene kan påvises ved håranalyse uten at man nødvendigvis har inntatt stoffet.</w:t>
      </w:r>
    </w:p>
    <w:p w:rsidR="00F42670" w:rsidRPr="00951269" w:rsidRDefault="00F42670" w:rsidP="00F42670">
      <w:pPr>
        <w:spacing w:after="100" w:afterAutospacing="1" w:line="240" w:lineRule="auto"/>
      </w:pPr>
      <w:r w:rsidRPr="00951269">
        <w:t xml:space="preserve">Dersom ingen stoffer påvises i en hårprøve kan dette tale mot omfattende bruk av de stoffer som inngår i analyseprogrammet, men det kan </w:t>
      </w:r>
      <w:r>
        <w:t xml:space="preserve">likevel ikke </w:t>
      </w:r>
      <w:r w:rsidRPr="00951269">
        <w:t>utelukke stoffinntak. Dette skyldes at en rekke faktorer kan påvirke stoffmengden som lagres i hår, blant annet type stoff, hårfarge, vanlig hårvask, kjemisk hårbehandling (</w:t>
      </w:r>
      <w:proofErr w:type="spellStart"/>
      <w:r w:rsidRPr="00951269">
        <w:t>striping</w:t>
      </w:r>
      <w:proofErr w:type="spellEnd"/>
      <w:r w:rsidRPr="00951269">
        <w:t>, bleking, permanent), hyppighet av stoffinntak, hårets veksthastighet m.m.</w:t>
      </w:r>
      <w:r>
        <w:t xml:space="preserve"> </w:t>
      </w:r>
      <w:r w:rsidRPr="00951269">
        <w:t>Håranalyse kan altså ikke brukes til å dokumentere rusfrihet i rettslig/</w:t>
      </w:r>
      <w:proofErr w:type="spellStart"/>
      <w:r w:rsidRPr="00951269">
        <w:t>sanksjonær</w:t>
      </w:r>
      <w:proofErr w:type="spellEnd"/>
      <w:r w:rsidRPr="00951269">
        <w:t xml:space="preserve"> sammenheng, men </w:t>
      </w:r>
      <w:r>
        <w:t xml:space="preserve">det </w:t>
      </w:r>
      <w:r w:rsidRPr="00951269">
        <w:t>kan bidra til å sannsynliggjøre rusfrihet.</w:t>
      </w:r>
    </w:p>
    <w:p w:rsidR="00F42670" w:rsidRPr="00951269" w:rsidRDefault="00F42670" w:rsidP="00F42670">
      <w:pPr>
        <w:pStyle w:val="Overskrift2"/>
        <w:rPr>
          <w:b w:val="0"/>
          <w:bCs w:val="0"/>
        </w:rPr>
      </w:pPr>
      <w:r w:rsidRPr="00951269">
        <w:t>I hvilke situasjoner er håranalyse aktuelt?</w:t>
      </w:r>
    </w:p>
    <w:p w:rsidR="00F42670" w:rsidRDefault="00F42670" w:rsidP="00F42670">
      <w:pPr>
        <w:spacing w:after="100" w:afterAutospacing="1" w:line="240" w:lineRule="auto"/>
      </w:pPr>
      <w:r w:rsidRPr="00951269">
        <w:t>Håranalyser kan benyttes både i medisinsk og rettslig</w:t>
      </w:r>
      <w:r>
        <w:t>/</w:t>
      </w:r>
      <w:proofErr w:type="spellStart"/>
      <w:r>
        <w:t>sanksjonær</w:t>
      </w:r>
      <w:proofErr w:type="spellEnd"/>
      <w:r w:rsidRPr="00951269">
        <w:t xml:space="preserve"> sammenheng. Det er viktig å ha avklart på forhånd om hårprøven har et medisinsk eller rettslig formål</w:t>
      </w:r>
      <w:r w:rsidR="00327489">
        <w:t xml:space="preserve">, jamfør det ovenfor nevnte </w:t>
      </w:r>
      <w:r w:rsidRPr="00951269">
        <w:t>rundskriv fra Helsedirektoratet</w:t>
      </w:r>
      <w:r w:rsidR="00F418A7">
        <w:t>.</w:t>
      </w:r>
    </w:p>
    <w:p w:rsidR="00F42670" w:rsidRPr="00951269" w:rsidRDefault="00F42670" w:rsidP="00F42670">
      <w:pPr>
        <w:pStyle w:val="Overskrift2"/>
        <w:rPr>
          <w:b w:val="0"/>
          <w:bCs w:val="0"/>
        </w:rPr>
      </w:pPr>
      <w:r w:rsidRPr="00951269">
        <w:t>Kartlegging av rusmisbruk</w:t>
      </w:r>
    </w:p>
    <w:p w:rsidR="00F42670" w:rsidRPr="00951269" w:rsidRDefault="00F42670" w:rsidP="00F42670">
      <w:pPr>
        <w:spacing w:after="100" w:afterAutospacing="1" w:line="240" w:lineRule="auto"/>
      </w:pPr>
      <w:r w:rsidRPr="00951269">
        <w:t>Som ledd i utredningen av mulig misbruk av legemidler, illegale rusmidler eller alkohol kan medisinsk håranalyse være et nyttig og praktisk hjelpemiddel.</w:t>
      </w:r>
      <w:r w:rsidR="00F418A7">
        <w:t xml:space="preserve"> </w:t>
      </w:r>
      <w:r>
        <w:t xml:space="preserve">Ved </w:t>
      </w:r>
      <w:r w:rsidRPr="00951269">
        <w:t xml:space="preserve">kontroll av rusmisbrukere som er i et behandlingsopplegg er det vanligst å benytte urin som analysemedium, men dette krever for de fleste stoffer ukentlige prøver. For hår er ikke prøvetakingstidspunktet </w:t>
      </w:r>
      <w:r w:rsidR="000C206A">
        <w:t xml:space="preserve">i denne sammenhengen </w:t>
      </w:r>
      <w:r w:rsidRPr="00951269">
        <w:t>kritisk</w:t>
      </w:r>
      <w:r w:rsidR="00AC7461">
        <w:t>,</w:t>
      </w:r>
      <w:r w:rsidRPr="00951269">
        <w:t xml:space="preserve"> og antall prøver kan reduseres til eksempelvis 2 ganger </w:t>
      </w:r>
      <w:r>
        <w:t>per</w:t>
      </w:r>
      <w:r w:rsidRPr="00951269">
        <w:t xml:space="preserve"> halvår</w:t>
      </w:r>
      <w:r w:rsidR="009C09BC">
        <w:t xml:space="preserve">, </w:t>
      </w:r>
      <w:r w:rsidRPr="00951269">
        <w:t xml:space="preserve">forutsatt at håret er langt nok. I tillegg kan stoffbruken før behandling bestemmes ved å ta hårprøver før behandlingsstart. Bestemmelse av misbruksstoffer i hår kan dermed </w:t>
      </w:r>
      <w:r>
        <w:t xml:space="preserve">være </w:t>
      </w:r>
      <w:r w:rsidRPr="00951269">
        <w:t>til diagnostisk hjelp.</w:t>
      </w:r>
    </w:p>
    <w:p w:rsidR="00F42670" w:rsidRPr="00951269" w:rsidRDefault="00F42670" w:rsidP="00F42670">
      <w:pPr>
        <w:pStyle w:val="Overskrift2"/>
        <w:rPr>
          <w:b w:val="0"/>
          <w:bCs w:val="0"/>
        </w:rPr>
      </w:pPr>
      <w:r w:rsidRPr="00951269">
        <w:t>Obduksjon</w:t>
      </w:r>
    </w:p>
    <w:p w:rsidR="00F42670" w:rsidRPr="00951269" w:rsidRDefault="00F42670" w:rsidP="00F42670">
      <w:pPr>
        <w:spacing w:after="100" w:afterAutospacing="1" w:line="240" w:lineRule="auto"/>
      </w:pPr>
      <w:r w:rsidRPr="00951269">
        <w:t>Hårprøver tatt ved obduksjon kan være et nyttig hjelpemiddel ved fastsettelsen av dødsårsak</w:t>
      </w:r>
      <w:r>
        <w:t>,</w:t>
      </w:r>
      <w:r w:rsidRPr="00951269">
        <w:t xml:space="preserve"> som tillegg til resultater fra analyse av f.eks. blod og urinprøver. Håranalyser </w:t>
      </w:r>
      <w:r>
        <w:t xml:space="preserve">vil da særlig kunne bidra til å belyse </w:t>
      </w:r>
      <w:r w:rsidRPr="00951269">
        <w:t>et eventuelt kronisk misbruk</w:t>
      </w:r>
      <w:r>
        <w:t xml:space="preserve"> og toleranseutvikling </w:t>
      </w:r>
      <w:r w:rsidRPr="00951269">
        <w:t>forut for dødsfallet.</w:t>
      </w:r>
    </w:p>
    <w:p w:rsidR="00F42670" w:rsidRPr="00951269" w:rsidRDefault="00F42670" w:rsidP="00F42670">
      <w:pPr>
        <w:pStyle w:val="Overskrift2"/>
        <w:rPr>
          <w:b w:val="0"/>
          <w:bCs w:val="0"/>
        </w:rPr>
      </w:pPr>
      <w:r w:rsidRPr="00951269">
        <w:t>Bruk av håranalyser internasjonalt</w:t>
      </w:r>
    </w:p>
    <w:p w:rsidR="00F42670" w:rsidRPr="00951269" w:rsidRDefault="00F42670" w:rsidP="00F42670">
      <w:pPr>
        <w:spacing w:after="100" w:afterAutospacing="1" w:line="240" w:lineRule="auto"/>
      </w:pPr>
      <w:r w:rsidRPr="00951269">
        <w:t xml:space="preserve">Internasjonalt </w:t>
      </w:r>
      <w:r w:rsidR="003E569E">
        <w:t xml:space="preserve">har </w:t>
      </w:r>
      <w:r w:rsidRPr="00951269">
        <w:t xml:space="preserve">håranalyser </w:t>
      </w:r>
      <w:r w:rsidR="003E569E">
        <w:t xml:space="preserve">i stadig økende grad blitt brukt, </w:t>
      </w:r>
      <w:r w:rsidRPr="00951269">
        <w:t>siden midten av 1990-tallet. Særlig har Tyskland, Frankrike, Italia, Spania og USA vært foregangsland. I 2004</w:t>
      </w:r>
      <w:r w:rsidR="00A50579">
        <w:t xml:space="preserve"> og 2019</w:t>
      </w:r>
      <w:r w:rsidRPr="00951269">
        <w:t xml:space="preserve"> kom det internasjonale retningslinjer for prøvetaking, behandling av prøver</w:t>
      </w:r>
      <w:r w:rsidR="003E569E">
        <w:t>,</w:t>
      </w:r>
      <w:r w:rsidRPr="00951269">
        <w:t xml:space="preserve"> og kriterier for positive resultater i hår. Enkelte steder i Tyskland og Italia inngår håranalyser som del av prosedyren for å få tilbake førerkortet etter </w:t>
      </w:r>
      <w:r>
        <w:t>ruspåvirket kjøring</w:t>
      </w:r>
      <w:r w:rsidRPr="00951269">
        <w:t>.</w:t>
      </w:r>
    </w:p>
    <w:p w:rsidR="00F42670" w:rsidRPr="00F418A7" w:rsidRDefault="00F42670" w:rsidP="00F42670">
      <w:pPr>
        <w:pStyle w:val="Overskrift2"/>
      </w:pPr>
      <w:r w:rsidRPr="00951269">
        <w:t>Bestilling av håranalyser</w:t>
      </w:r>
    </w:p>
    <w:p w:rsidR="00F42670" w:rsidRDefault="00F42670" w:rsidP="00F42670">
      <w:pPr>
        <w:spacing w:after="0" w:line="240" w:lineRule="auto"/>
        <w:rPr>
          <w:rFonts w:ascii="Calibri" w:hAnsi="Calibri" w:cs="Helvetica"/>
          <w:color w:val="000000"/>
        </w:rPr>
      </w:pPr>
      <w:r>
        <w:rPr>
          <w:rFonts w:ascii="Calibri" w:hAnsi="Calibri" w:cs="Helvetica"/>
          <w:color w:val="333333"/>
        </w:rPr>
        <w:t xml:space="preserve">Kunder bestiller selv prøvetakingsutstyr per mail </w:t>
      </w:r>
      <w:hyperlink r:id="rId14" w:tgtFrame="_self" w:history="1">
        <w:r>
          <w:rPr>
            <w:rStyle w:val="Hyperkobling"/>
            <w:rFonts w:ascii="Calibri" w:hAnsi="Calibri" w:cs="Helvetica"/>
          </w:rPr>
          <w:t>rettstoks@ous-hf.no</w:t>
        </w:r>
      </w:hyperlink>
      <w:r>
        <w:rPr>
          <w:rFonts w:ascii="Calibri" w:hAnsi="Calibri" w:cs="Helvetica"/>
          <w:color w:val="333333"/>
        </w:rPr>
        <w:t xml:space="preserve">. Prøvetakingsutstyret omfatter rekvisisjonsskjema (kategori avhenger av type sak), prøvetakingsinstruks for håranalyser, 3 </w:t>
      </w:r>
      <w:proofErr w:type="spellStart"/>
      <w:r>
        <w:rPr>
          <w:rFonts w:ascii="Calibri" w:hAnsi="Calibri" w:cs="Helvetica"/>
          <w:color w:val="333333"/>
        </w:rPr>
        <w:t>stk</w:t>
      </w:r>
      <w:proofErr w:type="spellEnd"/>
      <w:r>
        <w:rPr>
          <w:rFonts w:ascii="Calibri" w:hAnsi="Calibri" w:cs="Helvetica"/>
          <w:color w:val="333333"/>
        </w:rPr>
        <w:t xml:space="preserve"> aluminiumsfolie til hårprøve, 3 </w:t>
      </w:r>
      <w:proofErr w:type="spellStart"/>
      <w:r>
        <w:rPr>
          <w:rFonts w:ascii="Calibri" w:hAnsi="Calibri" w:cs="Helvetica"/>
          <w:color w:val="333333"/>
        </w:rPr>
        <w:t>stk</w:t>
      </w:r>
      <w:proofErr w:type="spellEnd"/>
      <w:r>
        <w:rPr>
          <w:rFonts w:ascii="Calibri" w:hAnsi="Calibri" w:cs="Helvetica"/>
          <w:color w:val="333333"/>
        </w:rPr>
        <w:t xml:space="preserve"> hyssing for angivelse av hår</w:t>
      </w:r>
      <w:r w:rsidR="00A74E61">
        <w:rPr>
          <w:rFonts w:ascii="Calibri" w:hAnsi="Calibri" w:cs="Helvetica"/>
          <w:color w:val="333333"/>
        </w:rPr>
        <w:t xml:space="preserve">buntens </w:t>
      </w:r>
      <w:r>
        <w:rPr>
          <w:rFonts w:ascii="Calibri" w:hAnsi="Calibri" w:cs="Helvetica"/>
          <w:color w:val="333333"/>
        </w:rPr>
        <w:t xml:space="preserve">retning (hårrot versus fri side), </w:t>
      </w:r>
      <w:r w:rsidR="00A74E61">
        <w:rPr>
          <w:rFonts w:ascii="Calibri" w:hAnsi="Calibri" w:cs="Helvetica"/>
          <w:color w:val="333333"/>
        </w:rPr>
        <w:t xml:space="preserve">en </w:t>
      </w:r>
      <w:r>
        <w:rPr>
          <w:rFonts w:ascii="Calibri" w:hAnsi="Calibri" w:cs="Helvetica"/>
          <w:color w:val="333333"/>
        </w:rPr>
        <w:t xml:space="preserve">folie-konvolutt </w:t>
      </w:r>
      <w:r w:rsidR="00A74E61">
        <w:rPr>
          <w:rFonts w:ascii="Calibri" w:hAnsi="Calibri" w:cs="Helvetica"/>
          <w:color w:val="333333"/>
        </w:rPr>
        <w:t xml:space="preserve">(til å samle alle de tre ferdige, forseglede hårprøvene), </w:t>
      </w:r>
      <w:r>
        <w:rPr>
          <w:rFonts w:ascii="Calibri" w:hAnsi="Calibri" w:cs="Helvetica"/>
          <w:color w:val="333333"/>
        </w:rPr>
        <w:t>og forsendelseskonvolutt (til forsendelse av utfylt rekvisisjon og foliekonvolutt).</w:t>
      </w:r>
      <w:r>
        <w:rPr>
          <w:rFonts w:ascii="Calibri" w:hAnsi="Calibri" w:cs="Helvetica"/>
          <w:color w:val="333333"/>
        </w:rPr>
        <w:br/>
      </w:r>
    </w:p>
    <w:p w:rsidR="00F42670" w:rsidRDefault="00F42670" w:rsidP="00F42670">
      <w:pPr>
        <w:spacing w:after="0" w:line="240" w:lineRule="auto"/>
        <w:rPr>
          <w:rFonts w:ascii="Calibri" w:hAnsi="Calibri" w:cs="Helvetica"/>
          <w:color w:val="333333"/>
        </w:rPr>
      </w:pPr>
      <w:r>
        <w:rPr>
          <w:rFonts w:ascii="Calibri" w:hAnsi="Calibri" w:cs="Helvetica"/>
          <w:color w:val="333333"/>
        </w:rPr>
        <w:t>Prøvetakingsinstruks for hårprøver ligger også tilgjengelig på Internett. Dokumentet gir instruksjoner for prøvetaking, og informasjon om </w:t>
      </w:r>
      <w:r w:rsidR="003F0E59">
        <w:rPr>
          <w:rFonts w:ascii="Calibri" w:hAnsi="Calibri" w:cs="Helvetica"/>
          <w:color w:val="333333"/>
        </w:rPr>
        <w:t xml:space="preserve">vårt vanlige </w:t>
      </w:r>
      <w:r>
        <w:rPr>
          <w:rFonts w:ascii="Calibri" w:hAnsi="Calibri" w:cs="Helvetica"/>
          <w:color w:val="333333"/>
        </w:rPr>
        <w:t>analyseprogram.</w:t>
      </w:r>
    </w:p>
    <w:p w:rsidR="00F42670" w:rsidRDefault="00F42670" w:rsidP="00F42670">
      <w:pPr>
        <w:spacing w:after="0" w:line="240" w:lineRule="auto"/>
        <w:rPr>
          <w:rFonts w:ascii="Calibri" w:hAnsi="Calibri" w:cs="Helvetica"/>
          <w:color w:val="333333"/>
        </w:rPr>
      </w:pPr>
      <w:r>
        <w:rPr>
          <w:rFonts w:ascii="Calibri" w:hAnsi="Calibri" w:cs="Helvetica"/>
          <w:color w:val="333333"/>
        </w:rPr>
        <w:lastRenderedPageBreak/>
        <w:t xml:space="preserve"> </w:t>
      </w:r>
      <w:r>
        <w:rPr>
          <w:rFonts w:ascii="Calibri" w:hAnsi="Calibri" w:cs="Helvetica"/>
          <w:color w:val="333333"/>
        </w:rPr>
        <w:br/>
        <w:t xml:space="preserve">Det </w:t>
      </w:r>
      <w:r w:rsidR="00AB402A">
        <w:rPr>
          <w:rFonts w:ascii="Calibri" w:hAnsi="Calibri" w:cs="Helvetica"/>
          <w:color w:val="333333"/>
        </w:rPr>
        <w:t xml:space="preserve">er viktig at </w:t>
      </w:r>
      <w:proofErr w:type="spellStart"/>
      <w:r w:rsidR="00AB402A">
        <w:rPr>
          <w:rFonts w:ascii="Calibri" w:hAnsi="Calibri" w:cs="Helvetica"/>
          <w:color w:val="333333"/>
        </w:rPr>
        <w:t>prøvetaker</w:t>
      </w:r>
      <w:proofErr w:type="spellEnd"/>
      <w:r w:rsidR="00AB402A">
        <w:rPr>
          <w:rFonts w:ascii="Calibri" w:hAnsi="Calibri" w:cs="Helvetica"/>
          <w:color w:val="333333"/>
        </w:rPr>
        <w:t xml:space="preserve"> angir på </w:t>
      </w:r>
      <w:r>
        <w:rPr>
          <w:rFonts w:ascii="Calibri" w:hAnsi="Calibri" w:cs="Helvetica"/>
          <w:color w:val="333333"/>
        </w:rPr>
        <w:t>innsendt rekvisisjonsskjema hvorvidt prøven er tatt i medisinsk eller rettslig/</w:t>
      </w:r>
      <w:proofErr w:type="spellStart"/>
      <w:r>
        <w:rPr>
          <w:rFonts w:ascii="Calibri" w:hAnsi="Calibri" w:cs="Helvetica"/>
          <w:color w:val="333333"/>
        </w:rPr>
        <w:t>sanksjonær</w:t>
      </w:r>
      <w:proofErr w:type="spellEnd"/>
      <w:r>
        <w:rPr>
          <w:rFonts w:ascii="Calibri" w:hAnsi="Calibri" w:cs="Helvetica"/>
          <w:color w:val="333333"/>
        </w:rPr>
        <w:t xml:space="preserve"> sammenheng, og hvilke analyser som ønskes utført.</w:t>
      </w:r>
    </w:p>
    <w:p w:rsidR="00F42670" w:rsidRDefault="00F42670" w:rsidP="00F42670">
      <w:pPr>
        <w:spacing w:after="0" w:line="240" w:lineRule="auto"/>
        <w:rPr>
          <w:rFonts w:ascii="Calibri" w:hAnsi="Calibri" w:cs="Helvetica"/>
          <w:color w:val="000000"/>
        </w:rPr>
      </w:pPr>
    </w:p>
    <w:p w:rsidR="00F42670" w:rsidRPr="00951269" w:rsidRDefault="00F42670" w:rsidP="00F42670">
      <w:pPr>
        <w:spacing w:after="0" w:line="240" w:lineRule="auto"/>
      </w:pPr>
      <w:r>
        <w:t xml:space="preserve">Ved ytterligere spørsmål kan man </w:t>
      </w:r>
      <w:r w:rsidRPr="00951269">
        <w:t>kontakt</w:t>
      </w:r>
      <w:r>
        <w:t>e</w:t>
      </w:r>
      <w:r w:rsidRPr="00951269">
        <w:t xml:space="preserve"> vakthavende lege på </w:t>
      </w:r>
      <w:proofErr w:type="spellStart"/>
      <w:r w:rsidRPr="00951269">
        <w:t>tlf</w:t>
      </w:r>
      <w:proofErr w:type="spellEnd"/>
      <w:r w:rsidRPr="00951269">
        <w:t xml:space="preserve"> 23</w:t>
      </w:r>
      <w:r w:rsidR="00830874">
        <w:t xml:space="preserve"> </w:t>
      </w:r>
      <w:r w:rsidRPr="00951269">
        <w:t>01</w:t>
      </w:r>
      <w:r w:rsidR="00830874">
        <w:t xml:space="preserve"> </w:t>
      </w:r>
      <w:r w:rsidRPr="00951269">
        <w:t>30</w:t>
      </w:r>
      <w:r w:rsidR="00830874">
        <w:t xml:space="preserve"> </w:t>
      </w:r>
      <w:r w:rsidRPr="00951269">
        <w:t>02.</w:t>
      </w:r>
    </w:p>
    <w:p w:rsidR="00F42670" w:rsidRPr="00AE32EB" w:rsidRDefault="00F42670" w:rsidP="00F42670">
      <w:pPr>
        <w:pStyle w:val="Overskrift2"/>
      </w:pPr>
      <w:r w:rsidRPr="00951269">
        <w:t>Referanser</w:t>
      </w:r>
    </w:p>
    <w:p w:rsidR="00D60F04" w:rsidRPr="00AE32EB" w:rsidRDefault="00D60F04" w:rsidP="00D60F04">
      <w:pPr>
        <w:numPr>
          <w:ilvl w:val="0"/>
          <w:numId w:val="1"/>
        </w:numPr>
        <w:spacing w:after="100" w:afterAutospacing="1" w:line="240" w:lineRule="auto"/>
        <w:ind w:left="480"/>
        <w:rPr>
          <w:lang w:val="en-US"/>
        </w:rPr>
      </w:pPr>
      <w:proofErr w:type="spellStart"/>
      <w:r w:rsidRPr="00951269">
        <w:rPr>
          <w:lang w:val="en-US"/>
        </w:rPr>
        <w:t>Pragst</w:t>
      </w:r>
      <w:proofErr w:type="spellEnd"/>
      <w:r w:rsidRPr="00951269">
        <w:rPr>
          <w:lang w:val="en-US"/>
        </w:rPr>
        <w:t xml:space="preserve"> F, </w:t>
      </w:r>
      <w:proofErr w:type="spellStart"/>
      <w:r w:rsidRPr="00951269">
        <w:rPr>
          <w:lang w:val="en-US"/>
        </w:rPr>
        <w:t>Balikova</w:t>
      </w:r>
      <w:proofErr w:type="spellEnd"/>
      <w:r w:rsidRPr="00951269">
        <w:rPr>
          <w:lang w:val="en-US"/>
        </w:rPr>
        <w:t xml:space="preserve"> MA</w:t>
      </w:r>
      <w:r>
        <w:rPr>
          <w:lang w:val="en-US"/>
        </w:rPr>
        <w:t xml:space="preserve">, </w:t>
      </w:r>
      <w:r w:rsidRPr="00951269">
        <w:rPr>
          <w:lang w:val="en-US"/>
        </w:rPr>
        <w:t xml:space="preserve">State of the art in hair analysis for detection of drug and alcohol abuse. </w:t>
      </w:r>
      <w:proofErr w:type="spellStart"/>
      <w:r w:rsidRPr="00AE32EB">
        <w:rPr>
          <w:lang w:val="en-US"/>
        </w:rPr>
        <w:t>Clin</w:t>
      </w:r>
      <w:proofErr w:type="spellEnd"/>
      <w:r w:rsidRPr="00AE32EB">
        <w:rPr>
          <w:lang w:val="en-US"/>
        </w:rPr>
        <w:t xml:space="preserve"> </w:t>
      </w:r>
      <w:proofErr w:type="spellStart"/>
      <w:r w:rsidRPr="00AE32EB">
        <w:rPr>
          <w:lang w:val="en-US"/>
        </w:rPr>
        <w:t>Chim</w:t>
      </w:r>
      <w:proofErr w:type="spellEnd"/>
      <w:r w:rsidRPr="00AE32EB">
        <w:rPr>
          <w:lang w:val="en-US"/>
        </w:rPr>
        <w:t xml:space="preserve"> </w:t>
      </w:r>
      <w:proofErr w:type="spellStart"/>
      <w:r w:rsidRPr="00AE32EB">
        <w:rPr>
          <w:lang w:val="en-US"/>
        </w:rPr>
        <w:t>Acta</w:t>
      </w:r>
      <w:proofErr w:type="spellEnd"/>
      <w:r>
        <w:rPr>
          <w:lang w:val="en-US"/>
        </w:rPr>
        <w:t xml:space="preserve"> 2006,</w:t>
      </w:r>
      <w:r w:rsidRPr="00AE32EB">
        <w:rPr>
          <w:lang w:val="en-US"/>
        </w:rPr>
        <w:t xml:space="preserve"> 370:17-49.</w:t>
      </w:r>
    </w:p>
    <w:p w:rsidR="00D60F04" w:rsidRPr="00951269" w:rsidRDefault="00D60F04" w:rsidP="00D60F04">
      <w:pPr>
        <w:numPr>
          <w:ilvl w:val="0"/>
          <w:numId w:val="1"/>
        </w:numPr>
        <w:spacing w:after="100" w:afterAutospacing="1" w:line="240" w:lineRule="auto"/>
        <w:ind w:left="480"/>
      </w:pPr>
      <w:proofErr w:type="spellStart"/>
      <w:r w:rsidRPr="00951269">
        <w:t>Stout</w:t>
      </w:r>
      <w:proofErr w:type="spellEnd"/>
      <w:r w:rsidRPr="00951269">
        <w:t xml:space="preserve"> PR</w:t>
      </w:r>
      <w:r>
        <w:t xml:space="preserve">, </w:t>
      </w:r>
      <w:proofErr w:type="spellStart"/>
      <w:r w:rsidRPr="00951269">
        <w:t>Hair</w:t>
      </w:r>
      <w:proofErr w:type="spellEnd"/>
      <w:r w:rsidRPr="00951269">
        <w:t xml:space="preserve"> testing for </w:t>
      </w:r>
      <w:proofErr w:type="spellStart"/>
      <w:r w:rsidRPr="00951269">
        <w:t>drugs</w:t>
      </w:r>
      <w:proofErr w:type="spellEnd"/>
      <w:r w:rsidRPr="00951269">
        <w:t xml:space="preserve"> – </w:t>
      </w:r>
      <w:proofErr w:type="spellStart"/>
      <w:r w:rsidRPr="00951269">
        <w:t>challenges</w:t>
      </w:r>
      <w:proofErr w:type="spellEnd"/>
      <w:r w:rsidRPr="00951269">
        <w:t xml:space="preserve"> for </w:t>
      </w:r>
      <w:proofErr w:type="spellStart"/>
      <w:r w:rsidRPr="00951269">
        <w:t>interpretation</w:t>
      </w:r>
      <w:proofErr w:type="spellEnd"/>
      <w:r w:rsidRPr="00951269">
        <w:t xml:space="preserve">. </w:t>
      </w:r>
      <w:proofErr w:type="spellStart"/>
      <w:r w:rsidRPr="00951269">
        <w:t>Forensic</w:t>
      </w:r>
      <w:proofErr w:type="spellEnd"/>
      <w:r w:rsidRPr="00951269">
        <w:t xml:space="preserve"> </w:t>
      </w:r>
      <w:proofErr w:type="spellStart"/>
      <w:r w:rsidRPr="00951269">
        <w:t>Sci</w:t>
      </w:r>
      <w:proofErr w:type="spellEnd"/>
      <w:r w:rsidRPr="00951269">
        <w:t xml:space="preserve"> Rev 2007</w:t>
      </w:r>
      <w:r>
        <w:t xml:space="preserve">, </w:t>
      </w:r>
      <w:r w:rsidRPr="00951269">
        <w:t>29:69.</w:t>
      </w:r>
    </w:p>
    <w:p w:rsidR="00AE32EB" w:rsidRPr="00AE32EB" w:rsidRDefault="00AE32EB" w:rsidP="00AE32EB">
      <w:pPr>
        <w:numPr>
          <w:ilvl w:val="0"/>
          <w:numId w:val="1"/>
        </w:numPr>
        <w:spacing w:after="100" w:afterAutospacing="1" w:line="240" w:lineRule="auto"/>
        <w:ind w:left="480"/>
        <w:rPr>
          <w:rFonts w:ascii="Segoe UI" w:eastAsia="Times New Roman" w:hAnsi="Segoe UI" w:cs="Segoe UI"/>
          <w:color w:val="5B616B"/>
          <w:sz w:val="24"/>
          <w:szCs w:val="24"/>
          <w:shd w:val="clear" w:color="auto" w:fill="FFFFFF"/>
          <w:lang w:val="en-US" w:eastAsia="nb-NO"/>
        </w:rPr>
      </w:pPr>
      <w:proofErr w:type="spellStart"/>
      <w:r>
        <w:rPr>
          <w:lang w:val="en-US"/>
        </w:rPr>
        <w:t>Kintz</w:t>
      </w:r>
      <w:proofErr w:type="spellEnd"/>
      <w:r>
        <w:rPr>
          <w:lang w:val="en-US"/>
        </w:rPr>
        <w:t xml:space="preserve"> P, Hair analysis in forensic toxicology: an updated review with a special focus on pitfalls. </w:t>
      </w:r>
      <w:proofErr w:type="spellStart"/>
      <w:r>
        <w:rPr>
          <w:lang w:val="en-US"/>
        </w:rPr>
        <w:t>Curr</w:t>
      </w:r>
      <w:proofErr w:type="spellEnd"/>
      <w:r>
        <w:rPr>
          <w:lang w:val="en-US"/>
        </w:rPr>
        <w:t xml:space="preserve"> Pharm Des 2017, </w:t>
      </w:r>
      <w:r w:rsidRPr="00AE32EB">
        <w:rPr>
          <w:lang w:val="en-US"/>
        </w:rPr>
        <w:t>23(36):5480-5486</w:t>
      </w:r>
      <w:r>
        <w:rPr>
          <w:lang w:val="en-US"/>
        </w:rPr>
        <w:t>.</w:t>
      </w:r>
    </w:p>
    <w:p w:rsidR="00F42670" w:rsidRDefault="00AE32EB" w:rsidP="00F42670">
      <w:pPr>
        <w:numPr>
          <w:ilvl w:val="0"/>
          <w:numId w:val="1"/>
        </w:numPr>
        <w:spacing w:after="100" w:afterAutospacing="1" w:line="240" w:lineRule="auto"/>
        <w:ind w:left="480"/>
        <w:rPr>
          <w:lang w:val="en-US"/>
        </w:rPr>
      </w:pPr>
      <w:r>
        <w:rPr>
          <w:lang w:val="en-US"/>
        </w:rPr>
        <w:t xml:space="preserve">Society of </w:t>
      </w:r>
      <w:r w:rsidR="00A50579">
        <w:rPr>
          <w:lang w:val="en-US"/>
        </w:rPr>
        <w:t>H</w:t>
      </w:r>
      <w:r>
        <w:rPr>
          <w:lang w:val="en-US"/>
        </w:rPr>
        <w:t xml:space="preserve">air </w:t>
      </w:r>
      <w:r w:rsidR="00A50579">
        <w:rPr>
          <w:lang w:val="en-US"/>
        </w:rPr>
        <w:t>T</w:t>
      </w:r>
      <w:r>
        <w:rPr>
          <w:lang w:val="en-US"/>
        </w:rPr>
        <w:t xml:space="preserve">esting, </w:t>
      </w:r>
      <w:r w:rsidR="00F42670" w:rsidRPr="00951269">
        <w:rPr>
          <w:lang w:val="en-US"/>
        </w:rPr>
        <w:t xml:space="preserve">Recommendations for hair testing in forensic cases. Forensic </w:t>
      </w:r>
      <w:proofErr w:type="spellStart"/>
      <w:r w:rsidR="00F42670" w:rsidRPr="00951269">
        <w:rPr>
          <w:lang w:val="en-US"/>
        </w:rPr>
        <w:t>Sci</w:t>
      </w:r>
      <w:proofErr w:type="spellEnd"/>
      <w:r w:rsidR="00F42670" w:rsidRPr="00951269">
        <w:rPr>
          <w:lang w:val="en-US"/>
        </w:rPr>
        <w:t xml:space="preserve"> </w:t>
      </w:r>
      <w:proofErr w:type="spellStart"/>
      <w:r w:rsidR="00F42670" w:rsidRPr="00951269">
        <w:rPr>
          <w:lang w:val="en-US"/>
        </w:rPr>
        <w:t>Int</w:t>
      </w:r>
      <w:proofErr w:type="spellEnd"/>
      <w:r>
        <w:rPr>
          <w:lang w:val="en-US"/>
        </w:rPr>
        <w:t xml:space="preserve"> </w:t>
      </w:r>
      <w:r w:rsidRPr="00951269">
        <w:rPr>
          <w:lang w:val="en-US"/>
        </w:rPr>
        <w:t>2004</w:t>
      </w:r>
      <w:r>
        <w:rPr>
          <w:lang w:val="en-US"/>
        </w:rPr>
        <w:t>,</w:t>
      </w:r>
      <w:r w:rsidR="00F42670" w:rsidRPr="00951269">
        <w:rPr>
          <w:lang w:val="en-US"/>
        </w:rPr>
        <w:t xml:space="preserve"> 145:83-84.</w:t>
      </w:r>
    </w:p>
    <w:p w:rsidR="00A50579" w:rsidRPr="00FB58C2" w:rsidRDefault="00A50579" w:rsidP="00F42670">
      <w:pPr>
        <w:numPr>
          <w:ilvl w:val="0"/>
          <w:numId w:val="1"/>
        </w:numPr>
        <w:spacing w:after="100" w:afterAutospacing="1" w:line="240" w:lineRule="auto"/>
        <w:ind w:left="480"/>
        <w:rPr>
          <w:lang w:val="en-US"/>
        </w:rPr>
      </w:pPr>
      <w:r w:rsidRPr="00FB58C2">
        <w:rPr>
          <w:lang w:val="en-US"/>
        </w:rPr>
        <w:t xml:space="preserve">Cooper GAA, </w:t>
      </w:r>
      <w:proofErr w:type="spellStart"/>
      <w:r w:rsidRPr="00FB58C2">
        <w:rPr>
          <w:lang w:val="en-US"/>
        </w:rPr>
        <w:t>Kronstrand</w:t>
      </w:r>
      <w:proofErr w:type="spellEnd"/>
      <w:r w:rsidRPr="00FB58C2">
        <w:rPr>
          <w:lang w:val="en-US"/>
        </w:rPr>
        <w:t xml:space="preserve"> R, </w:t>
      </w:r>
      <w:proofErr w:type="spellStart"/>
      <w:r w:rsidRPr="00FB58C2">
        <w:rPr>
          <w:lang w:val="en-US"/>
        </w:rPr>
        <w:t>Kintz</w:t>
      </w:r>
      <w:proofErr w:type="spellEnd"/>
      <w:r w:rsidRPr="00FB58C2">
        <w:rPr>
          <w:lang w:val="en-US"/>
        </w:rPr>
        <w:t xml:space="preserve"> P, Society of Hair Testing guidelines for drug testing in hair. </w:t>
      </w:r>
      <w:r w:rsidR="00D95CEE" w:rsidRPr="00FB58C2">
        <w:rPr>
          <w:lang w:val="en-US"/>
        </w:rPr>
        <w:t xml:space="preserve">Forensic </w:t>
      </w:r>
      <w:proofErr w:type="spellStart"/>
      <w:r w:rsidR="00D95CEE" w:rsidRPr="00FB58C2">
        <w:rPr>
          <w:lang w:val="en-US"/>
        </w:rPr>
        <w:t>Sci</w:t>
      </w:r>
      <w:proofErr w:type="spellEnd"/>
      <w:r w:rsidR="00D95CEE" w:rsidRPr="00FB58C2">
        <w:rPr>
          <w:lang w:val="en-US"/>
        </w:rPr>
        <w:t xml:space="preserve"> </w:t>
      </w:r>
      <w:proofErr w:type="spellStart"/>
      <w:r w:rsidR="00D95CEE" w:rsidRPr="00FB58C2">
        <w:rPr>
          <w:lang w:val="en-US"/>
        </w:rPr>
        <w:t>Int</w:t>
      </w:r>
      <w:proofErr w:type="spellEnd"/>
      <w:r w:rsidR="00D95CEE" w:rsidRPr="00FB58C2">
        <w:rPr>
          <w:lang w:val="en-US"/>
        </w:rPr>
        <w:t xml:space="preserve"> 2012</w:t>
      </w:r>
      <w:r w:rsidR="008A1FE7" w:rsidRPr="00FB58C2">
        <w:rPr>
          <w:lang w:val="en-US"/>
        </w:rPr>
        <w:t xml:space="preserve">; </w:t>
      </w:r>
      <w:r w:rsidR="00D95CEE" w:rsidRPr="00FB58C2">
        <w:rPr>
          <w:lang w:val="en-US"/>
        </w:rPr>
        <w:t>218</w:t>
      </w:r>
      <w:r w:rsidR="008A1FE7" w:rsidRPr="00FB58C2">
        <w:rPr>
          <w:lang w:val="en-US"/>
        </w:rPr>
        <w:t xml:space="preserve"> (1-3): </w:t>
      </w:r>
      <w:r w:rsidR="00D95CEE" w:rsidRPr="00FB58C2">
        <w:rPr>
          <w:lang w:val="en-US"/>
        </w:rPr>
        <w:t>20-4.</w:t>
      </w:r>
    </w:p>
    <w:p w:rsidR="00E476A3" w:rsidRPr="00FB58C2" w:rsidRDefault="00E476A3" w:rsidP="00E476A3">
      <w:pPr>
        <w:numPr>
          <w:ilvl w:val="0"/>
          <w:numId w:val="1"/>
        </w:numPr>
        <w:spacing w:after="100" w:afterAutospacing="1" w:line="240" w:lineRule="auto"/>
        <w:ind w:left="480"/>
        <w:rPr>
          <w:lang w:val="en-US"/>
        </w:rPr>
      </w:pPr>
      <w:r w:rsidRPr="00FB58C2">
        <w:rPr>
          <w:lang w:val="en-US"/>
        </w:rPr>
        <w:t>Society of Hair Testing, Consensus for the use of alcohol markers in hair for supporting the assessment of abstinence and chronic alcohol consumption. 2019. https://www.soht.org/images/pdf/Revision_2019_Alcoholmarkers.pdf</w:t>
      </w:r>
    </w:p>
    <w:p w:rsidR="00F42670" w:rsidRPr="00AE32EB" w:rsidRDefault="00F42670" w:rsidP="00F42670">
      <w:pPr>
        <w:numPr>
          <w:ilvl w:val="0"/>
          <w:numId w:val="1"/>
        </w:numPr>
        <w:spacing w:after="100" w:afterAutospacing="1" w:line="240" w:lineRule="auto"/>
        <w:ind w:left="480"/>
        <w:rPr>
          <w:lang w:val="en-US"/>
        </w:rPr>
      </w:pPr>
      <w:proofErr w:type="spellStart"/>
      <w:r w:rsidRPr="00951269">
        <w:rPr>
          <w:lang w:val="en-US"/>
        </w:rPr>
        <w:t>Hegstad</w:t>
      </w:r>
      <w:proofErr w:type="spellEnd"/>
      <w:r w:rsidRPr="00951269">
        <w:rPr>
          <w:lang w:val="en-US"/>
        </w:rPr>
        <w:t xml:space="preserve"> S, </w:t>
      </w:r>
      <w:proofErr w:type="spellStart"/>
      <w:r w:rsidRPr="00951269">
        <w:rPr>
          <w:lang w:val="en-US"/>
        </w:rPr>
        <w:t>Khiabani</w:t>
      </w:r>
      <w:proofErr w:type="spellEnd"/>
      <w:r w:rsidRPr="00951269">
        <w:rPr>
          <w:lang w:val="en-US"/>
        </w:rPr>
        <w:t xml:space="preserve"> HZ, </w:t>
      </w:r>
      <w:proofErr w:type="spellStart"/>
      <w:r w:rsidRPr="00951269">
        <w:rPr>
          <w:lang w:val="en-US"/>
        </w:rPr>
        <w:t>Kristoffersen</w:t>
      </w:r>
      <w:proofErr w:type="spellEnd"/>
      <w:r w:rsidRPr="00951269">
        <w:rPr>
          <w:lang w:val="en-US"/>
        </w:rPr>
        <w:t xml:space="preserve"> L, </w:t>
      </w:r>
      <w:proofErr w:type="spellStart"/>
      <w:r w:rsidRPr="00951269">
        <w:rPr>
          <w:lang w:val="en-US"/>
        </w:rPr>
        <w:t>Kunoe</w:t>
      </w:r>
      <w:proofErr w:type="spellEnd"/>
      <w:r w:rsidRPr="00951269">
        <w:rPr>
          <w:lang w:val="en-US"/>
        </w:rPr>
        <w:t xml:space="preserve"> N, </w:t>
      </w:r>
      <w:proofErr w:type="spellStart"/>
      <w:r w:rsidRPr="00951269">
        <w:rPr>
          <w:lang w:val="en-US"/>
        </w:rPr>
        <w:t>Lobmaier</w:t>
      </w:r>
      <w:proofErr w:type="spellEnd"/>
      <w:r w:rsidRPr="00951269">
        <w:rPr>
          <w:lang w:val="en-US"/>
        </w:rPr>
        <w:t xml:space="preserve"> PP, Christophersen AS</w:t>
      </w:r>
      <w:r w:rsidR="00AE32EB">
        <w:rPr>
          <w:lang w:val="en-US"/>
        </w:rPr>
        <w:t xml:space="preserve">, </w:t>
      </w:r>
      <w:r w:rsidRPr="00951269">
        <w:rPr>
          <w:lang w:val="en-US"/>
        </w:rPr>
        <w:t xml:space="preserve">Drug screening of hair by liquid chromatography-tandem mass spectrometry. </w:t>
      </w:r>
      <w:r w:rsidRPr="00AE32EB">
        <w:rPr>
          <w:lang w:val="en-US"/>
        </w:rPr>
        <w:t xml:space="preserve">J Anal </w:t>
      </w:r>
      <w:proofErr w:type="spellStart"/>
      <w:r w:rsidRPr="00AE32EB">
        <w:rPr>
          <w:lang w:val="en-US"/>
        </w:rPr>
        <w:t>Toxicol</w:t>
      </w:r>
      <w:proofErr w:type="spellEnd"/>
      <w:r w:rsidR="00AE32EB">
        <w:rPr>
          <w:lang w:val="en-US"/>
        </w:rPr>
        <w:t xml:space="preserve"> </w:t>
      </w:r>
      <w:r w:rsidR="00AE32EB" w:rsidRPr="00951269">
        <w:rPr>
          <w:lang w:val="en-US"/>
        </w:rPr>
        <w:t>2008</w:t>
      </w:r>
      <w:r w:rsidR="00AE32EB">
        <w:rPr>
          <w:lang w:val="en-US"/>
        </w:rPr>
        <w:t xml:space="preserve">, </w:t>
      </w:r>
      <w:r w:rsidRPr="00AE32EB">
        <w:rPr>
          <w:lang w:val="en-US"/>
        </w:rPr>
        <w:t>32:364-372.</w:t>
      </w:r>
    </w:p>
    <w:p w:rsidR="00F42670" w:rsidRDefault="00F42670" w:rsidP="00F42670">
      <w:pPr>
        <w:numPr>
          <w:ilvl w:val="0"/>
          <w:numId w:val="1"/>
        </w:numPr>
        <w:spacing w:after="100" w:afterAutospacing="1" w:line="240" w:lineRule="auto"/>
        <w:ind w:left="480"/>
      </w:pPr>
      <w:r w:rsidRPr="00951269">
        <w:t xml:space="preserve">Hegstad S, Kristoffersen </w:t>
      </w:r>
      <w:r w:rsidR="00AE32EB">
        <w:t xml:space="preserve">L, Christophersen A, </w:t>
      </w:r>
      <w:proofErr w:type="spellStart"/>
      <w:r w:rsidR="00AE32EB">
        <w:t>Khiabani</w:t>
      </w:r>
      <w:proofErr w:type="spellEnd"/>
      <w:r w:rsidR="00AE32EB">
        <w:t xml:space="preserve"> H, 2009, </w:t>
      </w:r>
      <w:r w:rsidRPr="00951269">
        <w:t xml:space="preserve">Bestemmelse av legemidler og rusmidler i hår. </w:t>
      </w:r>
      <w:proofErr w:type="spellStart"/>
      <w:r w:rsidRPr="00951269">
        <w:t>Tidsskr</w:t>
      </w:r>
      <w:proofErr w:type="spellEnd"/>
      <w:r w:rsidRPr="00951269">
        <w:t xml:space="preserve"> Nor </w:t>
      </w:r>
      <w:proofErr w:type="spellStart"/>
      <w:r w:rsidRPr="00951269">
        <w:t>Legeforen</w:t>
      </w:r>
      <w:proofErr w:type="spellEnd"/>
      <w:r w:rsidRPr="00951269">
        <w:t xml:space="preserve"> 2009; 129:36-8</w:t>
      </w:r>
      <w:r w:rsidR="00AE32EB">
        <w:t>.</w:t>
      </w:r>
    </w:p>
    <w:p w:rsidR="00FC6C17" w:rsidRDefault="00FC6C17" w:rsidP="00FB58C2">
      <w:pPr>
        <w:numPr>
          <w:ilvl w:val="0"/>
          <w:numId w:val="1"/>
        </w:numPr>
        <w:spacing w:after="100" w:afterAutospacing="1" w:line="240" w:lineRule="auto"/>
        <w:ind w:left="480"/>
      </w:pPr>
      <w:r>
        <w:t xml:space="preserve">Veileder </w:t>
      </w:r>
      <w:r w:rsidRPr="00951269">
        <w:t>IS-2231</w:t>
      </w:r>
      <w:r>
        <w:t>, Prosedyrer for rusmiddeltesting, Helsedirektoratet</w:t>
      </w:r>
      <w:r w:rsidR="00531CF3">
        <w:t>,</w:t>
      </w:r>
      <w:r>
        <w:t xml:space="preserve"> 2014. </w:t>
      </w:r>
      <w:hyperlink r:id="rId15" w:history="1">
        <w:r>
          <w:rPr>
            <w:rStyle w:val="Hyperkobling"/>
          </w:rPr>
          <w:t>https://www.helsedirektoratet.no/veiledere/rusmiddeltesting/Prosedyrer%20for%20rusmiddeltesting%20%E2%80%93%20Veileder.pdf/_/attachment/inline/d439cde8-9f43-41fa-a517-e48dd70538d5:59987fc73bc57bab3fa76396f42c5cd3936dd</w:t>
        </w:r>
        <w:bookmarkStart w:id="0" w:name="_GoBack"/>
        <w:bookmarkEnd w:id="0"/>
        <w:r>
          <w:rPr>
            <w:rStyle w:val="Hyperkobling"/>
          </w:rPr>
          <w:t>9</w:t>
        </w:r>
        <w:r>
          <w:rPr>
            <w:rStyle w:val="Hyperkobling"/>
          </w:rPr>
          <w:t>96/Prosedyrer%20for%20rusmiddeltesting%20%E2%80%93%20Veileder.pdf</w:t>
        </w:r>
      </w:hyperlink>
    </w:p>
    <w:sectPr w:rsidR="00FC6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3BDB"/>
    <w:multiLevelType w:val="multilevel"/>
    <w:tmpl w:val="1DB64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2B6F3D"/>
    <w:multiLevelType w:val="hybridMultilevel"/>
    <w:tmpl w:val="9CD8889E"/>
    <w:lvl w:ilvl="0" w:tplc="8F3A36EE">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2D0F524D"/>
    <w:multiLevelType w:val="multilevel"/>
    <w:tmpl w:val="2FE6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5D6664"/>
    <w:multiLevelType w:val="multilevel"/>
    <w:tmpl w:val="8C4C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sds2ptvlwdv2merz0mpd5s1sx9sz2p9weww&quot;&gt;EndNotebibliotek Merete Vevelstad V3 OUS&lt;record-ids&gt;&lt;item&gt;523&lt;/item&gt;&lt;/record-ids&gt;&lt;/item&gt;&lt;/Libraries&gt;"/>
  </w:docVars>
  <w:rsids>
    <w:rsidRoot w:val="00F42670"/>
    <w:rsid w:val="000370A8"/>
    <w:rsid w:val="000622E2"/>
    <w:rsid w:val="00065986"/>
    <w:rsid w:val="0008742F"/>
    <w:rsid w:val="000A337A"/>
    <w:rsid w:val="000C206A"/>
    <w:rsid w:val="000C4FFC"/>
    <w:rsid w:val="000D76CC"/>
    <w:rsid w:val="000D7CCA"/>
    <w:rsid w:val="000F1FD4"/>
    <w:rsid w:val="000F562F"/>
    <w:rsid w:val="00106452"/>
    <w:rsid w:val="00110A51"/>
    <w:rsid w:val="00140DAB"/>
    <w:rsid w:val="00152A76"/>
    <w:rsid w:val="00170816"/>
    <w:rsid w:val="00187854"/>
    <w:rsid w:val="001A1A54"/>
    <w:rsid w:val="001A41A3"/>
    <w:rsid w:val="001B603C"/>
    <w:rsid w:val="001C2F99"/>
    <w:rsid w:val="001F68BA"/>
    <w:rsid w:val="0020603E"/>
    <w:rsid w:val="002400AA"/>
    <w:rsid w:val="00251849"/>
    <w:rsid w:val="00276282"/>
    <w:rsid w:val="002A5FCE"/>
    <w:rsid w:val="003010C3"/>
    <w:rsid w:val="00303969"/>
    <w:rsid w:val="00320163"/>
    <w:rsid w:val="00327489"/>
    <w:rsid w:val="00343250"/>
    <w:rsid w:val="003857E6"/>
    <w:rsid w:val="003A083A"/>
    <w:rsid w:val="003D1F75"/>
    <w:rsid w:val="003E569E"/>
    <w:rsid w:val="003F0E59"/>
    <w:rsid w:val="003F3A19"/>
    <w:rsid w:val="004009DF"/>
    <w:rsid w:val="00436C47"/>
    <w:rsid w:val="004741F9"/>
    <w:rsid w:val="00484A25"/>
    <w:rsid w:val="00494E8C"/>
    <w:rsid w:val="004C54F8"/>
    <w:rsid w:val="004C74D5"/>
    <w:rsid w:val="004D5FAB"/>
    <w:rsid w:val="004F11EC"/>
    <w:rsid w:val="004F3680"/>
    <w:rsid w:val="004F5199"/>
    <w:rsid w:val="00531CF3"/>
    <w:rsid w:val="005530EC"/>
    <w:rsid w:val="00564DF8"/>
    <w:rsid w:val="00570BEA"/>
    <w:rsid w:val="00586816"/>
    <w:rsid w:val="005A15A0"/>
    <w:rsid w:val="005F5CFE"/>
    <w:rsid w:val="005F7FD1"/>
    <w:rsid w:val="00602DAA"/>
    <w:rsid w:val="0062306C"/>
    <w:rsid w:val="0064057F"/>
    <w:rsid w:val="00665AA1"/>
    <w:rsid w:val="00677C2C"/>
    <w:rsid w:val="006C497B"/>
    <w:rsid w:val="00772261"/>
    <w:rsid w:val="0077437A"/>
    <w:rsid w:val="007753A3"/>
    <w:rsid w:val="00777ABF"/>
    <w:rsid w:val="00783678"/>
    <w:rsid w:val="0078667C"/>
    <w:rsid w:val="007E6D0F"/>
    <w:rsid w:val="00830874"/>
    <w:rsid w:val="00863306"/>
    <w:rsid w:val="00885C20"/>
    <w:rsid w:val="008A1FE7"/>
    <w:rsid w:val="008C7F0A"/>
    <w:rsid w:val="008D0AB0"/>
    <w:rsid w:val="008D785D"/>
    <w:rsid w:val="0090057A"/>
    <w:rsid w:val="00973424"/>
    <w:rsid w:val="009B5008"/>
    <w:rsid w:val="009C09BC"/>
    <w:rsid w:val="00A01305"/>
    <w:rsid w:val="00A1251E"/>
    <w:rsid w:val="00A22619"/>
    <w:rsid w:val="00A35755"/>
    <w:rsid w:val="00A36BA8"/>
    <w:rsid w:val="00A50579"/>
    <w:rsid w:val="00A64ADB"/>
    <w:rsid w:val="00A64D79"/>
    <w:rsid w:val="00A6770D"/>
    <w:rsid w:val="00A71BA9"/>
    <w:rsid w:val="00A74E61"/>
    <w:rsid w:val="00A76C54"/>
    <w:rsid w:val="00A80EDF"/>
    <w:rsid w:val="00A83723"/>
    <w:rsid w:val="00A86379"/>
    <w:rsid w:val="00A90ABB"/>
    <w:rsid w:val="00A92EE3"/>
    <w:rsid w:val="00AB402A"/>
    <w:rsid w:val="00AC079E"/>
    <w:rsid w:val="00AC7461"/>
    <w:rsid w:val="00AE2628"/>
    <w:rsid w:val="00AE32EB"/>
    <w:rsid w:val="00AF4F11"/>
    <w:rsid w:val="00B00DB8"/>
    <w:rsid w:val="00B440DE"/>
    <w:rsid w:val="00B57B05"/>
    <w:rsid w:val="00B62467"/>
    <w:rsid w:val="00B96DC3"/>
    <w:rsid w:val="00BA0ADC"/>
    <w:rsid w:val="00BB7782"/>
    <w:rsid w:val="00C37031"/>
    <w:rsid w:val="00C445DD"/>
    <w:rsid w:val="00C7080D"/>
    <w:rsid w:val="00C85099"/>
    <w:rsid w:val="00C907D5"/>
    <w:rsid w:val="00CB376E"/>
    <w:rsid w:val="00CC4242"/>
    <w:rsid w:val="00D166CE"/>
    <w:rsid w:val="00D2255E"/>
    <w:rsid w:val="00D41CEF"/>
    <w:rsid w:val="00D436FB"/>
    <w:rsid w:val="00D56333"/>
    <w:rsid w:val="00D60F04"/>
    <w:rsid w:val="00D95CEE"/>
    <w:rsid w:val="00E476A3"/>
    <w:rsid w:val="00E76E84"/>
    <w:rsid w:val="00E91471"/>
    <w:rsid w:val="00EA5DF0"/>
    <w:rsid w:val="00EB2EF8"/>
    <w:rsid w:val="00EB3BCE"/>
    <w:rsid w:val="00F037CB"/>
    <w:rsid w:val="00F34E14"/>
    <w:rsid w:val="00F418A7"/>
    <w:rsid w:val="00F42670"/>
    <w:rsid w:val="00F45F02"/>
    <w:rsid w:val="00F569D3"/>
    <w:rsid w:val="00F60563"/>
    <w:rsid w:val="00F619A0"/>
    <w:rsid w:val="00F90DD3"/>
    <w:rsid w:val="00FB58C2"/>
    <w:rsid w:val="00FC6C1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670"/>
  </w:style>
  <w:style w:type="paragraph" w:styleId="Overskrift1">
    <w:name w:val="heading 1"/>
    <w:basedOn w:val="Normal"/>
    <w:next w:val="Normal"/>
    <w:link w:val="Overskrift1Tegn"/>
    <w:uiPriority w:val="9"/>
    <w:qFormat/>
    <w:rsid w:val="009734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734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9734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phd">
    <w:name w:val="Overskrift phd"/>
    <w:basedOn w:val="Overskrift3"/>
    <w:link w:val="OverskriftphdTegn"/>
    <w:qFormat/>
    <w:rsid w:val="00973424"/>
    <w:rPr>
      <w:sz w:val="24"/>
      <w:szCs w:val="24"/>
    </w:rPr>
  </w:style>
  <w:style w:type="character" w:customStyle="1" w:styleId="OverskriftphdTegn">
    <w:name w:val="Overskrift phd Tegn"/>
    <w:basedOn w:val="Overskrift3Tegn"/>
    <w:link w:val="Overskriftphd"/>
    <w:rsid w:val="00973424"/>
    <w:rPr>
      <w:rFonts w:asciiTheme="majorHAnsi" w:eastAsiaTheme="majorEastAsia" w:hAnsiTheme="majorHAnsi" w:cstheme="majorBidi"/>
      <w:b/>
      <w:bCs/>
      <w:color w:val="4F81BD" w:themeColor="accent1"/>
      <w:sz w:val="24"/>
      <w:szCs w:val="24"/>
    </w:rPr>
  </w:style>
  <w:style w:type="character" w:customStyle="1" w:styleId="Overskrift3Tegn">
    <w:name w:val="Overskrift 3 Tegn"/>
    <w:basedOn w:val="Standardskriftforavsnitt"/>
    <w:link w:val="Overskrift3"/>
    <w:uiPriority w:val="9"/>
    <w:rsid w:val="00973424"/>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973424"/>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973424"/>
    <w:rPr>
      <w:rFonts w:asciiTheme="majorHAnsi" w:eastAsiaTheme="majorEastAsia" w:hAnsiTheme="majorHAnsi" w:cstheme="majorBidi"/>
      <w:b/>
      <w:bCs/>
      <w:color w:val="4F81BD" w:themeColor="accent1"/>
      <w:sz w:val="26"/>
      <w:szCs w:val="26"/>
    </w:rPr>
  </w:style>
  <w:style w:type="character" w:styleId="Sterk">
    <w:name w:val="Strong"/>
    <w:basedOn w:val="Standardskriftforavsnitt"/>
    <w:uiPriority w:val="22"/>
    <w:qFormat/>
    <w:rsid w:val="00973424"/>
    <w:rPr>
      <w:b/>
      <w:bCs/>
    </w:rPr>
  </w:style>
  <w:style w:type="character" w:styleId="Utheving">
    <w:name w:val="Emphasis"/>
    <w:basedOn w:val="Standardskriftforavsnitt"/>
    <w:uiPriority w:val="20"/>
    <w:qFormat/>
    <w:rsid w:val="00973424"/>
    <w:rPr>
      <w:i/>
      <w:iCs/>
      <w:sz w:val="24"/>
      <w:szCs w:val="24"/>
      <w:bdr w:val="none" w:sz="0" w:space="0" w:color="auto" w:frame="1"/>
      <w:vertAlign w:val="baseline"/>
    </w:rPr>
  </w:style>
  <w:style w:type="paragraph" w:styleId="Listeavsnitt">
    <w:name w:val="List Paragraph"/>
    <w:basedOn w:val="Normal"/>
    <w:link w:val="ListeavsnittTegn"/>
    <w:uiPriority w:val="34"/>
    <w:qFormat/>
    <w:rsid w:val="00973424"/>
    <w:pPr>
      <w:ind w:left="720"/>
      <w:contextualSpacing/>
    </w:pPr>
  </w:style>
  <w:style w:type="character" w:customStyle="1" w:styleId="ListeavsnittTegn">
    <w:name w:val="Listeavsnitt Tegn"/>
    <w:basedOn w:val="Standardskriftforavsnitt"/>
    <w:link w:val="Listeavsnitt"/>
    <w:uiPriority w:val="34"/>
    <w:rsid w:val="00973424"/>
  </w:style>
  <w:style w:type="character" w:styleId="Sterkutheving">
    <w:name w:val="Intense Emphasis"/>
    <w:basedOn w:val="Standardskriftforavsnitt"/>
    <w:uiPriority w:val="21"/>
    <w:qFormat/>
    <w:rsid w:val="00973424"/>
    <w:rPr>
      <w:b/>
      <w:bCs/>
      <w:i/>
      <w:iCs/>
      <w:color w:val="4F81BD" w:themeColor="accent1"/>
    </w:rPr>
  </w:style>
  <w:style w:type="paragraph" w:styleId="Overskriftforinnholdsfortegnelse">
    <w:name w:val="TOC Heading"/>
    <w:basedOn w:val="Overskrift1"/>
    <w:next w:val="Normal"/>
    <w:uiPriority w:val="39"/>
    <w:semiHidden/>
    <w:unhideWhenUsed/>
    <w:qFormat/>
    <w:rsid w:val="00973424"/>
    <w:pPr>
      <w:outlineLvl w:val="9"/>
    </w:pPr>
    <w:rPr>
      <w:lang w:eastAsia="nb-NO"/>
    </w:rPr>
  </w:style>
  <w:style w:type="character" w:styleId="Hyperkobling">
    <w:name w:val="Hyperlink"/>
    <w:basedOn w:val="Standardskriftforavsnitt"/>
    <w:uiPriority w:val="99"/>
    <w:unhideWhenUsed/>
    <w:rsid w:val="00F42670"/>
    <w:rPr>
      <w:color w:val="0000FF"/>
      <w:u w:val="single"/>
    </w:rPr>
  </w:style>
  <w:style w:type="character" w:styleId="Merknadsreferanse">
    <w:name w:val="annotation reference"/>
    <w:basedOn w:val="Standardskriftforavsnitt"/>
    <w:uiPriority w:val="99"/>
    <w:semiHidden/>
    <w:unhideWhenUsed/>
    <w:rsid w:val="00F42670"/>
    <w:rPr>
      <w:sz w:val="16"/>
      <w:szCs w:val="16"/>
    </w:rPr>
  </w:style>
  <w:style w:type="paragraph" w:styleId="Merknadstekst">
    <w:name w:val="annotation text"/>
    <w:basedOn w:val="Normal"/>
    <w:link w:val="MerknadstekstTegn"/>
    <w:uiPriority w:val="99"/>
    <w:semiHidden/>
    <w:unhideWhenUsed/>
    <w:rsid w:val="00F4267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42670"/>
    <w:rPr>
      <w:sz w:val="20"/>
      <w:szCs w:val="20"/>
    </w:rPr>
  </w:style>
  <w:style w:type="paragraph" w:styleId="Bobletekst">
    <w:name w:val="Balloon Text"/>
    <w:basedOn w:val="Normal"/>
    <w:link w:val="BobletekstTegn"/>
    <w:uiPriority w:val="99"/>
    <w:semiHidden/>
    <w:unhideWhenUsed/>
    <w:rsid w:val="00F4267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2670"/>
    <w:rPr>
      <w:rFonts w:ascii="Tahoma" w:hAnsi="Tahoma" w:cs="Tahoma"/>
      <w:sz w:val="16"/>
      <w:szCs w:val="16"/>
    </w:rPr>
  </w:style>
  <w:style w:type="paragraph" w:styleId="Kommentaremne">
    <w:name w:val="annotation subject"/>
    <w:basedOn w:val="Merknadstekst"/>
    <w:next w:val="Merknadstekst"/>
    <w:link w:val="KommentaremneTegn"/>
    <w:uiPriority w:val="99"/>
    <w:semiHidden/>
    <w:unhideWhenUsed/>
    <w:rsid w:val="00F42670"/>
    <w:rPr>
      <w:b/>
      <w:bCs/>
    </w:rPr>
  </w:style>
  <w:style w:type="character" w:customStyle="1" w:styleId="KommentaremneTegn">
    <w:name w:val="Kommentaremne Tegn"/>
    <w:basedOn w:val="MerknadstekstTegn"/>
    <w:link w:val="Kommentaremne"/>
    <w:uiPriority w:val="99"/>
    <w:semiHidden/>
    <w:rsid w:val="00F42670"/>
    <w:rPr>
      <w:b/>
      <w:bCs/>
      <w:sz w:val="20"/>
      <w:szCs w:val="20"/>
    </w:rPr>
  </w:style>
  <w:style w:type="character" w:customStyle="1" w:styleId="authors-list-item">
    <w:name w:val="authors-list-item"/>
    <w:basedOn w:val="Standardskriftforavsnitt"/>
    <w:rsid w:val="00AE32EB"/>
  </w:style>
  <w:style w:type="character" w:customStyle="1" w:styleId="author-sup-separator">
    <w:name w:val="author-sup-separator"/>
    <w:basedOn w:val="Standardskriftforavsnitt"/>
    <w:rsid w:val="00AE32EB"/>
  </w:style>
  <w:style w:type="character" w:customStyle="1" w:styleId="period">
    <w:name w:val="period"/>
    <w:basedOn w:val="Standardskriftforavsnitt"/>
    <w:rsid w:val="00AE32EB"/>
  </w:style>
  <w:style w:type="character" w:customStyle="1" w:styleId="cit">
    <w:name w:val="cit"/>
    <w:basedOn w:val="Standardskriftforavsnitt"/>
    <w:rsid w:val="00AE32EB"/>
  </w:style>
  <w:style w:type="character" w:customStyle="1" w:styleId="citation-doi">
    <w:name w:val="citation-doi"/>
    <w:basedOn w:val="Standardskriftforavsnitt"/>
    <w:rsid w:val="00AE32EB"/>
  </w:style>
  <w:style w:type="character" w:customStyle="1" w:styleId="title-text">
    <w:name w:val="title-text"/>
    <w:basedOn w:val="Standardskriftforavsnitt"/>
    <w:rsid w:val="00A50579"/>
  </w:style>
  <w:style w:type="character" w:customStyle="1" w:styleId="sr-only">
    <w:name w:val="sr-only"/>
    <w:basedOn w:val="Standardskriftforavsnitt"/>
    <w:rsid w:val="00A50579"/>
  </w:style>
  <w:style w:type="character" w:customStyle="1" w:styleId="text">
    <w:name w:val="text"/>
    <w:basedOn w:val="Standardskriftforavsnitt"/>
    <w:rsid w:val="00A50579"/>
  </w:style>
  <w:style w:type="character" w:customStyle="1" w:styleId="author-ref">
    <w:name w:val="author-ref"/>
    <w:basedOn w:val="Standardskriftforavsnitt"/>
    <w:rsid w:val="00A50579"/>
  </w:style>
  <w:style w:type="paragraph" w:customStyle="1" w:styleId="EndNoteBibliographyTitle">
    <w:name w:val="EndNote Bibliography Title"/>
    <w:basedOn w:val="Normal"/>
    <w:link w:val="EndNoteBibliographyTitleTegn"/>
    <w:rsid w:val="008A1FE7"/>
    <w:pPr>
      <w:spacing w:after="0"/>
      <w:jc w:val="center"/>
    </w:pPr>
    <w:rPr>
      <w:rFonts w:ascii="Calibri" w:hAnsi="Calibri"/>
      <w:noProof/>
      <w:lang w:val="en-US"/>
    </w:rPr>
  </w:style>
  <w:style w:type="character" w:customStyle="1" w:styleId="EndNoteBibliographyTitleTegn">
    <w:name w:val="EndNote Bibliography Title Tegn"/>
    <w:basedOn w:val="Standardskriftforavsnitt"/>
    <w:link w:val="EndNoteBibliographyTitle"/>
    <w:rsid w:val="008A1FE7"/>
    <w:rPr>
      <w:rFonts w:ascii="Calibri" w:hAnsi="Calibri"/>
      <w:noProof/>
      <w:lang w:val="en-US"/>
    </w:rPr>
  </w:style>
  <w:style w:type="paragraph" w:customStyle="1" w:styleId="EndNoteBibliography">
    <w:name w:val="EndNote Bibliography"/>
    <w:basedOn w:val="Normal"/>
    <w:link w:val="EndNoteBibliographyTegn"/>
    <w:rsid w:val="008A1FE7"/>
    <w:pPr>
      <w:spacing w:line="240" w:lineRule="auto"/>
    </w:pPr>
    <w:rPr>
      <w:rFonts w:ascii="Calibri" w:hAnsi="Calibri"/>
      <w:noProof/>
      <w:lang w:val="en-US"/>
    </w:rPr>
  </w:style>
  <w:style w:type="character" w:customStyle="1" w:styleId="EndNoteBibliographyTegn">
    <w:name w:val="EndNote Bibliography Tegn"/>
    <w:basedOn w:val="Standardskriftforavsnitt"/>
    <w:link w:val="EndNoteBibliography"/>
    <w:rsid w:val="008A1FE7"/>
    <w:rPr>
      <w:rFonts w:ascii="Calibri" w:hAnsi="Calibri"/>
      <w:noProof/>
      <w:lang w:val="en-US"/>
    </w:rPr>
  </w:style>
  <w:style w:type="paragraph" w:styleId="Revisjon">
    <w:name w:val="Revision"/>
    <w:hidden/>
    <w:uiPriority w:val="99"/>
    <w:semiHidden/>
    <w:rsid w:val="00772261"/>
    <w:pPr>
      <w:spacing w:after="0" w:line="240" w:lineRule="auto"/>
    </w:pPr>
  </w:style>
  <w:style w:type="character" w:styleId="Fulgthyperkobling">
    <w:name w:val="FollowedHyperlink"/>
    <w:basedOn w:val="Standardskriftforavsnitt"/>
    <w:uiPriority w:val="99"/>
    <w:semiHidden/>
    <w:unhideWhenUsed/>
    <w:rsid w:val="00EB3B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670"/>
  </w:style>
  <w:style w:type="paragraph" w:styleId="Overskrift1">
    <w:name w:val="heading 1"/>
    <w:basedOn w:val="Normal"/>
    <w:next w:val="Normal"/>
    <w:link w:val="Overskrift1Tegn"/>
    <w:uiPriority w:val="9"/>
    <w:qFormat/>
    <w:rsid w:val="009734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734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9734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Overskriftphd">
    <w:name w:val="Overskrift phd"/>
    <w:basedOn w:val="Overskrift3"/>
    <w:link w:val="OverskriftphdTegn"/>
    <w:qFormat/>
    <w:rsid w:val="00973424"/>
    <w:rPr>
      <w:sz w:val="24"/>
      <w:szCs w:val="24"/>
    </w:rPr>
  </w:style>
  <w:style w:type="character" w:customStyle="1" w:styleId="OverskriftphdTegn">
    <w:name w:val="Overskrift phd Tegn"/>
    <w:basedOn w:val="Overskrift3Tegn"/>
    <w:link w:val="Overskriftphd"/>
    <w:rsid w:val="00973424"/>
    <w:rPr>
      <w:rFonts w:asciiTheme="majorHAnsi" w:eastAsiaTheme="majorEastAsia" w:hAnsiTheme="majorHAnsi" w:cstheme="majorBidi"/>
      <w:b/>
      <w:bCs/>
      <w:color w:val="4F81BD" w:themeColor="accent1"/>
      <w:sz w:val="24"/>
      <w:szCs w:val="24"/>
    </w:rPr>
  </w:style>
  <w:style w:type="character" w:customStyle="1" w:styleId="Overskrift3Tegn">
    <w:name w:val="Overskrift 3 Tegn"/>
    <w:basedOn w:val="Standardskriftforavsnitt"/>
    <w:link w:val="Overskrift3"/>
    <w:uiPriority w:val="9"/>
    <w:rsid w:val="00973424"/>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973424"/>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973424"/>
    <w:rPr>
      <w:rFonts w:asciiTheme="majorHAnsi" w:eastAsiaTheme="majorEastAsia" w:hAnsiTheme="majorHAnsi" w:cstheme="majorBidi"/>
      <w:b/>
      <w:bCs/>
      <w:color w:val="4F81BD" w:themeColor="accent1"/>
      <w:sz w:val="26"/>
      <w:szCs w:val="26"/>
    </w:rPr>
  </w:style>
  <w:style w:type="character" w:styleId="Sterk">
    <w:name w:val="Strong"/>
    <w:basedOn w:val="Standardskriftforavsnitt"/>
    <w:uiPriority w:val="22"/>
    <w:qFormat/>
    <w:rsid w:val="00973424"/>
    <w:rPr>
      <w:b/>
      <w:bCs/>
    </w:rPr>
  </w:style>
  <w:style w:type="character" w:styleId="Utheving">
    <w:name w:val="Emphasis"/>
    <w:basedOn w:val="Standardskriftforavsnitt"/>
    <w:uiPriority w:val="20"/>
    <w:qFormat/>
    <w:rsid w:val="00973424"/>
    <w:rPr>
      <w:i/>
      <w:iCs/>
      <w:sz w:val="24"/>
      <w:szCs w:val="24"/>
      <w:bdr w:val="none" w:sz="0" w:space="0" w:color="auto" w:frame="1"/>
      <w:vertAlign w:val="baseline"/>
    </w:rPr>
  </w:style>
  <w:style w:type="paragraph" w:styleId="Listeavsnitt">
    <w:name w:val="List Paragraph"/>
    <w:basedOn w:val="Normal"/>
    <w:link w:val="ListeavsnittTegn"/>
    <w:uiPriority w:val="34"/>
    <w:qFormat/>
    <w:rsid w:val="00973424"/>
    <w:pPr>
      <w:ind w:left="720"/>
      <w:contextualSpacing/>
    </w:pPr>
  </w:style>
  <w:style w:type="character" w:customStyle="1" w:styleId="ListeavsnittTegn">
    <w:name w:val="Listeavsnitt Tegn"/>
    <w:basedOn w:val="Standardskriftforavsnitt"/>
    <w:link w:val="Listeavsnitt"/>
    <w:uiPriority w:val="34"/>
    <w:rsid w:val="00973424"/>
  </w:style>
  <w:style w:type="character" w:styleId="Sterkutheving">
    <w:name w:val="Intense Emphasis"/>
    <w:basedOn w:val="Standardskriftforavsnitt"/>
    <w:uiPriority w:val="21"/>
    <w:qFormat/>
    <w:rsid w:val="00973424"/>
    <w:rPr>
      <w:b/>
      <w:bCs/>
      <w:i/>
      <w:iCs/>
      <w:color w:val="4F81BD" w:themeColor="accent1"/>
    </w:rPr>
  </w:style>
  <w:style w:type="paragraph" w:styleId="Overskriftforinnholdsfortegnelse">
    <w:name w:val="TOC Heading"/>
    <w:basedOn w:val="Overskrift1"/>
    <w:next w:val="Normal"/>
    <w:uiPriority w:val="39"/>
    <w:semiHidden/>
    <w:unhideWhenUsed/>
    <w:qFormat/>
    <w:rsid w:val="00973424"/>
    <w:pPr>
      <w:outlineLvl w:val="9"/>
    </w:pPr>
    <w:rPr>
      <w:lang w:eastAsia="nb-NO"/>
    </w:rPr>
  </w:style>
  <w:style w:type="character" w:styleId="Hyperkobling">
    <w:name w:val="Hyperlink"/>
    <w:basedOn w:val="Standardskriftforavsnitt"/>
    <w:uiPriority w:val="99"/>
    <w:unhideWhenUsed/>
    <w:rsid w:val="00F42670"/>
    <w:rPr>
      <w:color w:val="0000FF"/>
      <w:u w:val="single"/>
    </w:rPr>
  </w:style>
  <w:style w:type="character" w:styleId="Merknadsreferanse">
    <w:name w:val="annotation reference"/>
    <w:basedOn w:val="Standardskriftforavsnitt"/>
    <w:uiPriority w:val="99"/>
    <w:semiHidden/>
    <w:unhideWhenUsed/>
    <w:rsid w:val="00F42670"/>
    <w:rPr>
      <w:sz w:val="16"/>
      <w:szCs w:val="16"/>
    </w:rPr>
  </w:style>
  <w:style w:type="paragraph" w:styleId="Merknadstekst">
    <w:name w:val="annotation text"/>
    <w:basedOn w:val="Normal"/>
    <w:link w:val="MerknadstekstTegn"/>
    <w:uiPriority w:val="99"/>
    <w:semiHidden/>
    <w:unhideWhenUsed/>
    <w:rsid w:val="00F42670"/>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F42670"/>
    <w:rPr>
      <w:sz w:val="20"/>
      <w:szCs w:val="20"/>
    </w:rPr>
  </w:style>
  <w:style w:type="paragraph" w:styleId="Bobletekst">
    <w:name w:val="Balloon Text"/>
    <w:basedOn w:val="Normal"/>
    <w:link w:val="BobletekstTegn"/>
    <w:uiPriority w:val="99"/>
    <w:semiHidden/>
    <w:unhideWhenUsed/>
    <w:rsid w:val="00F4267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42670"/>
    <w:rPr>
      <w:rFonts w:ascii="Tahoma" w:hAnsi="Tahoma" w:cs="Tahoma"/>
      <w:sz w:val="16"/>
      <w:szCs w:val="16"/>
    </w:rPr>
  </w:style>
  <w:style w:type="paragraph" w:styleId="Kommentaremne">
    <w:name w:val="annotation subject"/>
    <w:basedOn w:val="Merknadstekst"/>
    <w:next w:val="Merknadstekst"/>
    <w:link w:val="KommentaremneTegn"/>
    <w:uiPriority w:val="99"/>
    <w:semiHidden/>
    <w:unhideWhenUsed/>
    <w:rsid w:val="00F42670"/>
    <w:rPr>
      <w:b/>
      <w:bCs/>
    </w:rPr>
  </w:style>
  <w:style w:type="character" w:customStyle="1" w:styleId="KommentaremneTegn">
    <w:name w:val="Kommentaremne Tegn"/>
    <w:basedOn w:val="MerknadstekstTegn"/>
    <w:link w:val="Kommentaremne"/>
    <w:uiPriority w:val="99"/>
    <w:semiHidden/>
    <w:rsid w:val="00F42670"/>
    <w:rPr>
      <w:b/>
      <w:bCs/>
      <w:sz w:val="20"/>
      <w:szCs w:val="20"/>
    </w:rPr>
  </w:style>
  <w:style w:type="character" w:customStyle="1" w:styleId="authors-list-item">
    <w:name w:val="authors-list-item"/>
    <w:basedOn w:val="Standardskriftforavsnitt"/>
    <w:rsid w:val="00AE32EB"/>
  </w:style>
  <w:style w:type="character" w:customStyle="1" w:styleId="author-sup-separator">
    <w:name w:val="author-sup-separator"/>
    <w:basedOn w:val="Standardskriftforavsnitt"/>
    <w:rsid w:val="00AE32EB"/>
  </w:style>
  <w:style w:type="character" w:customStyle="1" w:styleId="period">
    <w:name w:val="period"/>
    <w:basedOn w:val="Standardskriftforavsnitt"/>
    <w:rsid w:val="00AE32EB"/>
  </w:style>
  <w:style w:type="character" w:customStyle="1" w:styleId="cit">
    <w:name w:val="cit"/>
    <w:basedOn w:val="Standardskriftforavsnitt"/>
    <w:rsid w:val="00AE32EB"/>
  </w:style>
  <w:style w:type="character" w:customStyle="1" w:styleId="citation-doi">
    <w:name w:val="citation-doi"/>
    <w:basedOn w:val="Standardskriftforavsnitt"/>
    <w:rsid w:val="00AE32EB"/>
  </w:style>
  <w:style w:type="character" w:customStyle="1" w:styleId="title-text">
    <w:name w:val="title-text"/>
    <w:basedOn w:val="Standardskriftforavsnitt"/>
    <w:rsid w:val="00A50579"/>
  </w:style>
  <w:style w:type="character" w:customStyle="1" w:styleId="sr-only">
    <w:name w:val="sr-only"/>
    <w:basedOn w:val="Standardskriftforavsnitt"/>
    <w:rsid w:val="00A50579"/>
  </w:style>
  <w:style w:type="character" w:customStyle="1" w:styleId="text">
    <w:name w:val="text"/>
    <w:basedOn w:val="Standardskriftforavsnitt"/>
    <w:rsid w:val="00A50579"/>
  </w:style>
  <w:style w:type="character" w:customStyle="1" w:styleId="author-ref">
    <w:name w:val="author-ref"/>
    <w:basedOn w:val="Standardskriftforavsnitt"/>
    <w:rsid w:val="00A50579"/>
  </w:style>
  <w:style w:type="paragraph" w:customStyle="1" w:styleId="EndNoteBibliographyTitle">
    <w:name w:val="EndNote Bibliography Title"/>
    <w:basedOn w:val="Normal"/>
    <w:link w:val="EndNoteBibliographyTitleTegn"/>
    <w:rsid w:val="008A1FE7"/>
    <w:pPr>
      <w:spacing w:after="0"/>
      <w:jc w:val="center"/>
    </w:pPr>
    <w:rPr>
      <w:rFonts w:ascii="Calibri" w:hAnsi="Calibri"/>
      <w:noProof/>
      <w:lang w:val="en-US"/>
    </w:rPr>
  </w:style>
  <w:style w:type="character" w:customStyle="1" w:styleId="EndNoteBibliographyTitleTegn">
    <w:name w:val="EndNote Bibliography Title Tegn"/>
    <w:basedOn w:val="Standardskriftforavsnitt"/>
    <w:link w:val="EndNoteBibliographyTitle"/>
    <w:rsid w:val="008A1FE7"/>
    <w:rPr>
      <w:rFonts w:ascii="Calibri" w:hAnsi="Calibri"/>
      <w:noProof/>
      <w:lang w:val="en-US"/>
    </w:rPr>
  </w:style>
  <w:style w:type="paragraph" w:customStyle="1" w:styleId="EndNoteBibliography">
    <w:name w:val="EndNote Bibliography"/>
    <w:basedOn w:val="Normal"/>
    <w:link w:val="EndNoteBibliographyTegn"/>
    <w:rsid w:val="008A1FE7"/>
    <w:pPr>
      <w:spacing w:line="240" w:lineRule="auto"/>
    </w:pPr>
    <w:rPr>
      <w:rFonts w:ascii="Calibri" w:hAnsi="Calibri"/>
      <w:noProof/>
      <w:lang w:val="en-US"/>
    </w:rPr>
  </w:style>
  <w:style w:type="character" w:customStyle="1" w:styleId="EndNoteBibliographyTegn">
    <w:name w:val="EndNote Bibliography Tegn"/>
    <w:basedOn w:val="Standardskriftforavsnitt"/>
    <w:link w:val="EndNoteBibliography"/>
    <w:rsid w:val="008A1FE7"/>
    <w:rPr>
      <w:rFonts w:ascii="Calibri" w:hAnsi="Calibri"/>
      <w:noProof/>
      <w:lang w:val="en-US"/>
    </w:rPr>
  </w:style>
  <w:style w:type="paragraph" w:styleId="Revisjon">
    <w:name w:val="Revision"/>
    <w:hidden/>
    <w:uiPriority w:val="99"/>
    <w:semiHidden/>
    <w:rsid w:val="00772261"/>
    <w:pPr>
      <w:spacing w:after="0" w:line="240" w:lineRule="auto"/>
    </w:pPr>
  </w:style>
  <w:style w:type="character" w:styleId="Fulgthyperkobling">
    <w:name w:val="FollowedHyperlink"/>
    <w:basedOn w:val="Standardskriftforavsnitt"/>
    <w:uiPriority w:val="99"/>
    <w:semiHidden/>
    <w:unhideWhenUsed/>
    <w:rsid w:val="00EB3B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72187">
      <w:bodyDiv w:val="1"/>
      <w:marLeft w:val="0"/>
      <w:marRight w:val="0"/>
      <w:marTop w:val="0"/>
      <w:marBottom w:val="0"/>
      <w:divBdr>
        <w:top w:val="none" w:sz="0" w:space="0" w:color="auto"/>
        <w:left w:val="none" w:sz="0" w:space="0" w:color="auto"/>
        <w:bottom w:val="none" w:sz="0" w:space="0" w:color="auto"/>
        <w:right w:val="none" w:sz="0" w:space="0" w:color="auto"/>
      </w:divBdr>
      <w:divsChild>
        <w:div w:id="695422168">
          <w:marLeft w:val="0"/>
          <w:marRight w:val="0"/>
          <w:marTop w:val="0"/>
          <w:marBottom w:val="0"/>
          <w:divBdr>
            <w:top w:val="none" w:sz="0" w:space="0" w:color="auto"/>
            <w:left w:val="none" w:sz="0" w:space="0" w:color="auto"/>
            <w:bottom w:val="none" w:sz="0" w:space="0" w:color="auto"/>
            <w:right w:val="none" w:sz="0" w:space="0" w:color="auto"/>
          </w:divBdr>
          <w:divsChild>
            <w:div w:id="678390245">
              <w:marLeft w:val="0"/>
              <w:marRight w:val="0"/>
              <w:marTop w:val="0"/>
              <w:marBottom w:val="0"/>
              <w:divBdr>
                <w:top w:val="none" w:sz="0" w:space="0" w:color="auto"/>
                <w:left w:val="none" w:sz="0" w:space="0" w:color="auto"/>
                <w:bottom w:val="none" w:sz="0" w:space="0" w:color="auto"/>
                <w:right w:val="none" w:sz="0" w:space="0" w:color="auto"/>
              </w:divBdr>
              <w:divsChild>
                <w:div w:id="15831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97270">
      <w:bodyDiv w:val="1"/>
      <w:marLeft w:val="0"/>
      <w:marRight w:val="0"/>
      <w:marTop w:val="0"/>
      <w:marBottom w:val="0"/>
      <w:divBdr>
        <w:top w:val="none" w:sz="0" w:space="0" w:color="auto"/>
        <w:left w:val="none" w:sz="0" w:space="0" w:color="auto"/>
        <w:bottom w:val="none" w:sz="0" w:space="0" w:color="auto"/>
        <w:right w:val="none" w:sz="0" w:space="0" w:color="auto"/>
      </w:divBdr>
      <w:divsChild>
        <w:div w:id="1396245110">
          <w:marLeft w:val="0"/>
          <w:marRight w:val="0"/>
          <w:marTop w:val="0"/>
          <w:marBottom w:val="120"/>
          <w:divBdr>
            <w:top w:val="none" w:sz="0" w:space="0" w:color="auto"/>
            <w:left w:val="none" w:sz="0" w:space="0" w:color="auto"/>
            <w:bottom w:val="single" w:sz="12" w:space="9" w:color="EBEBEB"/>
            <w:right w:val="none" w:sz="0" w:space="0" w:color="auto"/>
          </w:divBdr>
        </w:div>
        <w:div w:id="946036710">
          <w:marLeft w:val="0"/>
          <w:marRight w:val="0"/>
          <w:marTop w:val="0"/>
          <w:marBottom w:val="120"/>
          <w:divBdr>
            <w:top w:val="none" w:sz="0" w:space="0" w:color="auto"/>
            <w:left w:val="none" w:sz="0" w:space="0" w:color="auto"/>
            <w:bottom w:val="none" w:sz="0" w:space="0" w:color="auto"/>
            <w:right w:val="none" w:sz="0" w:space="0" w:color="auto"/>
          </w:divBdr>
          <w:divsChild>
            <w:div w:id="653023800">
              <w:marLeft w:val="0"/>
              <w:marRight w:val="0"/>
              <w:marTop w:val="0"/>
              <w:marBottom w:val="0"/>
              <w:divBdr>
                <w:top w:val="none" w:sz="0" w:space="0" w:color="auto"/>
                <w:left w:val="none" w:sz="0" w:space="0" w:color="auto"/>
                <w:bottom w:val="none" w:sz="0" w:space="0" w:color="auto"/>
                <w:right w:val="none" w:sz="0" w:space="0" w:color="auto"/>
              </w:divBdr>
              <w:divsChild>
                <w:div w:id="527834058">
                  <w:marLeft w:val="0"/>
                  <w:marRight w:val="0"/>
                  <w:marTop w:val="0"/>
                  <w:marBottom w:val="0"/>
                  <w:divBdr>
                    <w:top w:val="none" w:sz="0" w:space="0" w:color="auto"/>
                    <w:left w:val="none" w:sz="0" w:space="0" w:color="auto"/>
                    <w:bottom w:val="none" w:sz="0" w:space="0" w:color="auto"/>
                    <w:right w:val="none" w:sz="0" w:space="0" w:color="auto"/>
                  </w:divBdr>
                  <w:divsChild>
                    <w:div w:id="19281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340480">
      <w:bodyDiv w:val="1"/>
      <w:marLeft w:val="0"/>
      <w:marRight w:val="0"/>
      <w:marTop w:val="0"/>
      <w:marBottom w:val="0"/>
      <w:divBdr>
        <w:top w:val="none" w:sz="0" w:space="0" w:color="auto"/>
        <w:left w:val="none" w:sz="0" w:space="0" w:color="auto"/>
        <w:bottom w:val="none" w:sz="0" w:space="0" w:color="auto"/>
        <w:right w:val="none" w:sz="0" w:space="0" w:color="auto"/>
      </w:divBdr>
      <w:divsChild>
        <w:div w:id="1727727048">
          <w:marLeft w:val="0"/>
          <w:marRight w:val="0"/>
          <w:marTop w:val="0"/>
          <w:marBottom w:val="120"/>
          <w:divBdr>
            <w:top w:val="none" w:sz="0" w:space="0" w:color="auto"/>
            <w:left w:val="none" w:sz="0" w:space="0" w:color="auto"/>
            <w:bottom w:val="single" w:sz="12" w:space="9" w:color="EBEBEB"/>
            <w:right w:val="none" w:sz="0" w:space="0" w:color="auto"/>
          </w:divBdr>
        </w:div>
        <w:div w:id="686251559">
          <w:marLeft w:val="0"/>
          <w:marRight w:val="0"/>
          <w:marTop w:val="0"/>
          <w:marBottom w:val="120"/>
          <w:divBdr>
            <w:top w:val="none" w:sz="0" w:space="0" w:color="auto"/>
            <w:left w:val="none" w:sz="0" w:space="0" w:color="auto"/>
            <w:bottom w:val="none" w:sz="0" w:space="0" w:color="auto"/>
            <w:right w:val="none" w:sz="0" w:space="0" w:color="auto"/>
          </w:divBdr>
          <w:divsChild>
            <w:div w:id="740715055">
              <w:marLeft w:val="0"/>
              <w:marRight w:val="0"/>
              <w:marTop w:val="0"/>
              <w:marBottom w:val="0"/>
              <w:divBdr>
                <w:top w:val="none" w:sz="0" w:space="0" w:color="auto"/>
                <w:left w:val="none" w:sz="0" w:space="0" w:color="auto"/>
                <w:bottom w:val="none" w:sz="0" w:space="0" w:color="auto"/>
                <w:right w:val="none" w:sz="0" w:space="0" w:color="auto"/>
              </w:divBdr>
              <w:divsChild>
                <w:div w:id="385760835">
                  <w:marLeft w:val="0"/>
                  <w:marRight w:val="0"/>
                  <w:marTop w:val="0"/>
                  <w:marBottom w:val="0"/>
                  <w:divBdr>
                    <w:top w:val="none" w:sz="0" w:space="0" w:color="auto"/>
                    <w:left w:val="none" w:sz="0" w:space="0" w:color="auto"/>
                    <w:bottom w:val="none" w:sz="0" w:space="0" w:color="auto"/>
                    <w:right w:val="none" w:sz="0" w:space="0" w:color="auto"/>
                  </w:divBdr>
                  <w:divsChild>
                    <w:div w:id="15740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822542">
      <w:bodyDiv w:val="1"/>
      <w:marLeft w:val="0"/>
      <w:marRight w:val="0"/>
      <w:marTop w:val="0"/>
      <w:marBottom w:val="0"/>
      <w:divBdr>
        <w:top w:val="none" w:sz="0" w:space="0" w:color="auto"/>
        <w:left w:val="none" w:sz="0" w:space="0" w:color="auto"/>
        <w:bottom w:val="none" w:sz="0" w:space="0" w:color="auto"/>
        <w:right w:val="none" w:sz="0" w:space="0" w:color="auto"/>
      </w:divBdr>
      <w:divsChild>
        <w:div w:id="804081764">
          <w:marLeft w:val="0"/>
          <w:marRight w:val="0"/>
          <w:marTop w:val="0"/>
          <w:marBottom w:val="0"/>
          <w:divBdr>
            <w:top w:val="none" w:sz="0" w:space="0" w:color="auto"/>
            <w:left w:val="none" w:sz="0" w:space="0" w:color="auto"/>
            <w:bottom w:val="none" w:sz="0" w:space="0" w:color="auto"/>
            <w:right w:val="none" w:sz="0" w:space="0" w:color="auto"/>
          </w:divBdr>
          <w:divsChild>
            <w:div w:id="1712534406">
              <w:marLeft w:val="0"/>
              <w:marRight w:val="0"/>
              <w:marTop w:val="0"/>
              <w:marBottom w:val="0"/>
              <w:divBdr>
                <w:top w:val="none" w:sz="0" w:space="0" w:color="auto"/>
                <w:left w:val="none" w:sz="0" w:space="0" w:color="auto"/>
                <w:bottom w:val="none" w:sz="0" w:space="0" w:color="auto"/>
                <w:right w:val="none" w:sz="0" w:space="0" w:color="auto"/>
              </w:divBdr>
              <w:divsChild>
                <w:div w:id="593318440">
                  <w:marLeft w:val="0"/>
                  <w:marRight w:val="0"/>
                  <w:marTop w:val="0"/>
                  <w:marBottom w:val="0"/>
                  <w:divBdr>
                    <w:top w:val="none" w:sz="0" w:space="0" w:color="auto"/>
                    <w:left w:val="none" w:sz="0" w:space="0" w:color="auto"/>
                    <w:bottom w:val="none" w:sz="0" w:space="0" w:color="auto"/>
                    <w:right w:val="none" w:sz="0" w:space="0" w:color="auto"/>
                  </w:divBdr>
                  <w:divsChild>
                    <w:div w:id="1000504016">
                      <w:marLeft w:val="0"/>
                      <w:marRight w:val="0"/>
                      <w:marTop w:val="0"/>
                      <w:marBottom w:val="0"/>
                      <w:divBdr>
                        <w:top w:val="none" w:sz="0" w:space="0" w:color="auto"/>
                        <w:left w:val="none" w:sz="0" w:space="0" w:color="auto"/>
                        <w:bottom w:val="none" w:sz="0" w:space="0" w:color="auto"/>
                        <w:right w:val="none" w:sz="0" w:space="0" w:color="auto"/>
                      </w:divBdr>
                      <w:divsChild>
                        <w:div w:id="607739478">
                          <w:marLeft w:val="0"/>
                          <w:marRight w:val="0"/>
                          <w:marTop w:val="0"/>
                          <w:marBottom w:val="0"/>
                          <w:divBdr>
                            <w:top w:val="none" w:sz="0" w:space="0" w:color="auto"/>
                            <w:left w:val="none" w:sz="0" w:space="0" w:color="auto"/>
                            <w:bottom w:val="none" w:sz="0" w:space="0" w:color="auto"/>
                            <w:right w:val="none" w:sz="0" w:space="0" w:color="auto"/>
                          </w:divBdr>
                          <w:divsChild>
                            <w:div w:id="880283677">
                              <w:marLeft w:val="0"/>
                              <w:marRight w:val="0"/>
                              <w:marTop w:val="0"/>
                              <w:marBottom w:val="0"/>
                              <w:divBdr>
                                <w:top w:val="none" w:sz="0" w:space="0" w:color="auto"/>
                                <w:left w:val="none" w:sz="0" w:space="0" w:color="auto"/>
                                <w:bottom w:val="none" w:sz="0" w:space="0" w:color="auto"/>
                                <w:right w:val="none" w:sz="0" w:space="0" w:color="auto"/>
                              </w:divBdr>
                              <w:divsChild>
                                <w:div w:id="987396142">
                                  <w:marLeft w:val="0"/>
                                  <w:marRight w:val="0"/>
                                  <w:marTop w:val="0"/>
                                  <w:marBottom w:val="0"/>
                                  <w:divBdr>
                                    <w:top w:val="none" w:sz="0" w:space="0" w:color="auto"/>
                                    <w:left w:val="none" w:sz="0" w:space="0" w:color="auto"/>
                                    <w:bottom w:val="none" w:sz="0" w:space="0" w:color="auto"/>
                                    <w:right w:val="none" w:sz="0" w:space="0" w:color="auto"/>
                                  </w:divBdr>
                                  <w:divsChild>
                                    <w:div w:id="1165512728">
                                      <w:marLeft w:val="0"/>
                                      <w:marRight w:val="0"/>
                                      <w:marTop w:val="0"/>
                                      <w:marBottom w:val="0"/>
                                      <w:divBdr>
                                        <w:top w:val="none" w:sz="0" w:space="0" w:color="auto"/>
                                        <w:left w:val="none" w:sz="0" w:space="0" w:color="auto"/>
                                        <w:bottom w:val="none" w:sz="0" w:space="0" w:color="auto"/>
                                        <w:right w:val="none" w:sz="0" w:space="0" w:color="auto"/>
                                      </w:divBdr>
                                      <w:divsChild>
                                        <w:div w:id="445467775">
                                          <w:marLeft w:val="0"/>
                                          <w:marRight w:val="0"/>
                                          <w:marTop w:val="0"/>
                                          <w:marBottom w:val="0"/>
                                          <w:divBdr>
                                            <w:top w:val="none" w:sz="0" w:space="0" w:color="auto"/>
                                            <w:left w:val="none" w:sz="0" w:space="0" w:color="auto"/>
                                            <w:bottom w:val="none" w:sz="0" w:space="0" w:color="auto"/>
                                            <w:right w:val="none" w:sz="0" w:space="0" w:color="auto"/>
                                          </w:divBdr>
                                          <w:divsChild>
                                            <w:div w:id="1692878717">
                                              <w:marLeft w:val="0"/>
                                              <w:marRight w:val="0"/>
                                              <w:marTop w:val="0"/>
                                              <w:marBottom w:val="0"/>
                                              <w:divBdr>
                                                <w:top w:val="none" w:sz="0" w:space="0" w:color="auto"/>
                                                <w:left w:val="none" w:sz="0" w:space="0" w:color="auto"/>
                                                <w:bottom w:val="none" w:sz="0" w:space="0" w:color="auto"/>
                                                <w:right w:val="none" w:sz="0" w:space="0" w:color="auto"/>
                                              </w:divBdr>
                                              <w:divsChild>
                                                <w:div w:id="405955577">
                                                  <w:marLeft w:val="0"/>
                                                  <w:marRight w:val="0"/>
                                                  <w:marTop w:val="0"/>
                                                  <w:marBottom w:val="0"/>
                                                  <w:divBdr>
                                                    <w:top w:val="none" w:sz="0" w:space="0" w:color="auto"/>
                                                    <w:left w:val="none" w:sz="0" w:space="0" w:color="auto"/>
                                                    <w:bottom w:val="none" w:sz="0" w:space="0" w:color="auto"/>
                                                    <w:right w:val="none" w:sz="0" w:space="0" w:color="auto"/>
                                                  </w:divBdr>
                                                  <w:divsChild>
                                                    <w:div w:id="1543790312">
                                                      <w:marLeft w:val="0"/>
                                                      <w:marRight w:val="0"/>
                                                      <w:marTop w:val="0"/>
                                                      <w:marBottom w:val="0"/>
                                                      <w:divBdr>
                                                        <w:top w:val="none" w:sz="0" w:space="0" w:color="auto"/>
                                                        <w:left w:val="none" w:sz="0" w:space="0" w:color="auto"/>
                                                        <w:bottom w:val="none" w:sz="0" w:space="0" w:color="auto"/>
                                                        <w:right w:val="none" w:sz="0" w:space="0" w:color="auto"/>
                                                      </w:divBdr>
                                                      <w:divsChild>
                                                        <w:div w:id="1730378102">
                                                          <w:marLeft w:val="0"/>
                                                          <w:marRight w:val="0"/>
                                                          <w:marTop w:val="0"/>
                                                          <w:marBottom w:val="0"/>
                                                          <w:divBdr>
                                                            <w:top w:val="none" w:sz="0" w:space="0" w:color="auto"/>
                                                            <w:left w:val="none" w:sz="0" w:space="0" w:color="auto"/>
                                                            <w:bottom w:val="none" w:sz="0" w:space="0" w:color="auto"/>
                                                            <w:right w:val="none" w:sz="0" w:space="0" w:color="auto"/>
                                                          </w:divBdr>
                                                          <w:divsChild>
                                                            <w:div w:id="2360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3489878">
      <w:bodyDiv w:val="1"/>
      <w:marLeft w:val="0"/>
      <w:marRight w:val="0"/>
      <w:marTop w:val="0"/>
      <w:marBottom w:val="0"/>
      <w:divBdr>
        <w:top w:val="none" w:sz="0" w:space="0" w:color="auto"/>
        <w:left w:val="none" w:sz="0" w:space="0" w:color="auto"/>
        <w:bottom w:val="none" w:sz="0" w:space="0" w:color="auto"/>
        <w:right w:val="none" w:sz="0" w:space="0" w:color="auto"/>
      </w:divBdr>
      <w:divsChild>
        <w:div w:id="597714774">
          <w:marLeft w:val="0"/>
          <w:marRight w:val="0"/>
          <w:marTop w:val="0"/>
          <w:marBottom w:val="0"/>
          <w:divBdr>
            <w:top w:val="none" w:sz="0" w:space="0" w:color="auto"/>
            <w:left w:val="none" w:sz="0" w:space="0" w:color="auto"/>
            <w:bottom w:val="none" w:sz="0" w:space="0" w:color="auto"/>
            <w:right w:val="none" w:sz="0" w:space="0" w:color="auto"/>
          </w:divBdr>
        </w:div>
        <w:div w:id="1685133079">
          <w:marLeft w:val="0"/>
          <w:marRight w:val="0"/>
          <w:marTop w:val="0"/>
          <w:marBottom w:val="0"/>
          <w:divBdr>
            <w:top w:val="none" w:sz="0" w:space="0" w:color="auto"/>
            <w:left w:val="none" w:sz="0" w:space="0" w:color="auto"/>
            <w:bottom w:val="none" w:sz="0" w:space="0" w:color="auto"/>
            <w:right w:val="none" w:sz="0" w:space="0" w:color="auto"/>
          </w:divBdr>
        </w:div>
        <w:div w:id="1661544221">
          <w:marLeft w:val="0"/>
          <w:marRight w:val="0"/>
          <w:marTop w:val="0"/>
          <w:marBottom w:val="0"/>
          <w:divBdr>
            <w:top w:val="none" w:sz="0" w:space="0" w:color="auto"/>
            <w:left w:val="none" w:sz="0" w:space="0" w:color="auto"/>
            <w:bottom w:val="none" w:sz="0" w:space="0" w:color="auto"/>
            <w:right w:val="none" w:sz="0" w:space="0" w:color="auto"/>
          </w:divBdr>
        </w:div>
        <w:div w:id="539707578">
          <w:marLeft w:val="0"/>
          <w:marRight w:val="0"/>
          <w:marTop w:val="0"/>
          <w:marBottom w:val="0"/>
          <w:divBdr>
            <w:top w:val="none" w:sz="0" w:space="0" w:color="auto"/>
            <w:left w:val="none" w:sz="0" w:space="0" w:color="auto"/>
            <w:bottom w:val="none" w:sz="0" w:space="0" w:color="auto"/>
            <w:right w:val="none" w:sz="0" w:space="0" w:color="auto"/>
          </w:divBdr>
        </w:div>
        <w:div w:id="547105111">
          <w:marLeft w:val="0"/>
          <w:marRight w:val="0"/>
          <w:marTop w:val="0"/>
          <w:marBottom w:val="0"/>
          <w:divBdr>
            <w:top w:val="none" w:sz="0" w:space="0" w:color="auto"/>
            <w:left w:val="none" w:sz="0" w:space="0" w:color="auto"/>
            <w:bottom w:val="none" w:sz="0" w:space="0" w:color="auto"/>
            <w:right w:val="none" w:sz="0" w:space="0" w:color="auto"/>
          </w:divBdr>
        </w:div>
        <w:div w:id="331107983">
          <w:marLeft w:val="0"/>
          <w:marRight w:val="0"/>
          <w:marTop w:val="0"/>
          <w:marBottom w:val="0"/>
          <w:divBdr>
            <w:top w:val="none" w:sz="0" w:space="0" w:color="auto"/>
            <w:left w:val="none" w:sz="0" w:space="0" w:color="auto"/>
            <w:bottom w:val="none" w:sz="0" w:space="0" w:color="auto"/>
            <w:right w:val="none" w:sz="0" w:space="0" w:color="auto"/>
          </w:divBdr>
        </w:div>
        <w:div w:id="1735884479">
          <w:marLeft w:val="0"/>
          <w:marRight w:val="0"/>
          <w:marTop w:val="0"/>
          <w:marBottom w:val="0"/>
          <w:divBdr>
            <w:top w:val="none" w:sz="0" w:space="0" w:color="auto"/>
            <w:left w:val="none" w:sz="0" w:space="0" w:color="auto"/>
            <w:bottom w:val="none" w:sz="0" w:space="0" w:color="auto"/>
            <w:right w:val="none" w:sz="0" w:space="0" w:color="auto"/>
          </w:divBdr>
        </w:div>
        <w:div w:id="432290770">
          <w:marLeft w:val="0"/>
          <w:marRight w:val="0"/>
          <w:marTop w:val="0"/>
          <w:marBottom w:val="0"/>
          <w:divBdr>
            <w:top w:val="none" w:sz="0" w:space="0" w:color="auto"/>
            <w:left w:val="none" w:sz="0" w:space="0" w:color="auto"/>
            <w:bottom w:val="none" w:sz="0" w:space="0" w:color="auto"/>
            <w:right w:val="none" w:sz="0" w:space="0" w:color="auto"/>
          </w:divBdr>
        </w:div>
        <w:div w:id="2108889074">
          <w:marLeft w:val="0"/>
          <w:marRight w:val="0"/>
          <w:marTop w:val="0"/>
          <w:marBottom w:val="0"/>
          <w:divBdr>
            <w:top w:val="none" w:sz="0" w:space="0" w:color="auto"/>
            <w:left w:val="none" w:sz="0" w:space="0" w:color="auto"/>
            <w:bottom w:val="none" w:sz="0" w:space="0" w:color="auto"/>
            <w:right w:val="none" w:sz="0" w:space="0" w:color="auto"/>
          </w:divBdr>
        </w:div>
        <w:div w:id="684094889">
          <w:marLeft w:val="0"/>
          <w:marRight w:val="0"/>
          <w:marTop w:val="0"/>
          <w:marBottom w:val="0"/>
          <w:divBdr>
            <w:top w:val="none" w:sz="0" w:space="0" w:color="auto"/>
            <w:left w:val="none" w:sz="0" w:space="0" w:color="auto"/>
            <w:bottom w:val="none" w:sz="0" w:space="0" w:color="auto"/>
            <w:right w:val="none" w:sz="0" w:space="0" w:color="auto"/>
          </w:divBdr>
        </w:div>
        <w:div w:id="1855534856">
          <w:marLeft w:val="0"/>
          <w:marRight w:val="0"/>
          <w:marTop w:val="0"/>
          <w:marBottom w:val="0"/>
          <w:divBdr>
            <w:top w:val="none" w:sz="0" w:space="0" w:color="auto"/>
            <w:left w:val="none" w:sz="0" w:space="0" w:color="auto"/>
            <w:bottom w:val="none" w:sz="0" w:space="0" w:color="auto"/>
            <w:right w:val="none" w:sz="0" w:space="0" w:color="auto"/>
          </w:divBdr>
        </w:div>
        <w:div w:id="1459955743">
          <w:marLeft w:val="0"/>
          <w:marRight w:val="0"/>
          <w:marTop w:val="0"/>
          <w:marBottom w:val="0"/>
          <w:divBdr>
            <w:top w:val="none" w:sz="0" w:space="0" w:color="auto"/>
            <w:left w:val="none" w:sz="0" w:space="0" w:color="auto"/>
            <w:bottom w:val="none" w:sz="0" w:space="0" w:color="auto"/>
            <w:right w:val="none" w:sz="0" w:space="0" w:color="auto"/>
          </w:divBdr>
        </w:div>
      </w:divsChild>
    </w:div>
    <w:div w:id="1152482466">
      <w:bodyDiv w:val="1"/>
      <w:marLeft w:val="0"/>
      <w:marRight w:val="0"/>
      <w:marTop w:val="0"/>
      <w:marBottom w:val="0"/>
      <w:divBdr>
        <w:top w:val="none" w:sz="0" w:space="0" w:color="auto"/>
        <w:left w:val="none" w:sz="0" w:space="0" w:color="auto"/>
        <w:bottom w:val="none" w:sz="0" w:space="0" w:color="auto"/>
        <w:right w:val="none" w:sz="0" w:space="0" w:color="auto"/>
      </w:divBdr>
      <w:divsChild>
        <w:div w:id="1008093297">
          <w:marLeft w:val="0"/>
          <w:marRight w:val="0"/>
          <w:marTop w:val="0"/>
          <w:marBottom w:val="0"/>
          <w:divBdr>
            <w:top w:val="none" w:sz="0" w:space="0" w:color="auto"/>
            <w:left w:val="none" w:sz="0" w:space="0" w:color="auto"/>
            <w:bottom w:val="none" w:sz="0" w:space="0" w:color="auto"/>
            <w:right w:val="none" w:sz="0" w:space="0" w:color="auto"/>
          </w:divBdr>
          <w:divsChild>
            <w:div w:id="1662343102">
              <w:marLeft w:val="0"/>
              <w:marRight w:val="0"/>
              <w:marTop w:val="0"/>
              <w:marBottom w:val="0"/>
              <w:divBdr>
                <w:top w:val="none" w:sz="0" w:space="0" w:color="auto"/>
                <w:left w:val="none" w:sz="0" w:space="0" w:color="auto"/>
                <w:bottom w:val="none" w:sz="0" w:space="0" w:color="auto"/>
                <w:right w:val="none" w:sz="0" w:space="0" w:color="auto"/>
              </w:divBdr>
              <w:divsChild>
                <w:div w:id="16582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7943">
      <w:bodyDiv w:val="1"/>
      <w:marLeft w:val="0"/>
      <w:marRight w:val="0"/>
      <w:marTop w:val="0"/>
      <w:marBottom w:val="0"/>
      <w:divBdr>
        <w:top w:val="none" w:sz="0" w:space="0" w:color="auto"/>
        <w:left w:val="none" w:sz="0" w:space="0" w:color="auto"/>
        <w:bottom w:val="none" w:sz="0" w:space="0" w:color="auto"/>
        <w:right w:val="none" w:sz="0" w:space="0" w:color="auto"/>
      </w:divBdr>
      <w:divsChild>
        <w:div w:id="655379016">
          <w:marLeft w:val="0"/>
          <w:marRight w:val="0"/>
          <w:marTop w:val="0"/>
          <w:marBottom w:val="0"/>
          <w:divBdr>
            <w:top w:val="none" w:sz="0" w:space="0" w:color="auto"/>
            <w:left w:val="none" w:sz="0" w:space="0" w:color="auto"/>
            <w:bottom w:val="none" w:sz="0" w:space="0" w:color="auto"/>
            <w:right w:val="none" w:sz="0" w:space="0" w:color="auto"/>
          </w:divBdr>
          <w:divsChild>
            <w:div w:id="1184711732">
              <w:marLeft w:val="0"/>
              <w:marRight w:val="0"/>
              <w:marTop w:val="0"/>
              <w:marBottom w:val="0"/>
              <w:divBdr>
                <w:top w:val="none" w:sz="0" w:space="0" w:color="auto"/>
                <w:left w:val="none" w:sz="0" w:space="0" w:color="auto"/>
                <w:bottom w:val="none" w:sz="0" w:space="0" w:color="auto"/>
                <w:right w:val="none" w:sz="0" w:space="0" w:color="auto"/>
              </w:divBdr>
              <w:divsChild>
                <w:div w:id="5172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240105">
      <w:bodyDiv w:val="1"/>
      <w:marLeft w:val="0"/>
      <w:marRight w:val="0"/>
      <w:marTop w:val="0"/>
      <w:marBottom w:val="0"/>
      <w:divBdr>
        <w:top w:val="none" w:sz="0" w:space="0" w:color="auto"/>
        <w:left w:val="none" w:sz="0" w:space="0" w:color="auto"/>
        <w:bottom w:val="none" w:sz="0" w:space="0" w:color="auto"/>
        <w:right w:val="none" w:sz="0" w:space="0" w:color="auto"/>
      </w:divBdr>
      <w:divsChild>
        <w:div w:id="1553346643">
          <w:marLeft w:val="0"/>
          <w:marRight w:val="0"/>
          <w:marTop w:val="0"/>
          <w:marBottom w:val="0"/>
          <w:divBdr>
            <w:top w:val="none" w:sz="0" w:space="0" w:color="auto"/>
            <w:left w:val="none" w:sz="0" w:space="0" w:color="auto"/>
            <w:bottom w:val="none" w:sz="0" w:space="0" w:color="auto"/>
            <w:right w:val="none" w:sz="0" w:space="0" w:color="auto"/>
          </w:divBdr>
          <w:divsChild>
            <w:div w:id="664287512">
              <w:marLeft w:val="0"/>
              <w:marRight w:val="0"/>
              <w:marTop w:val="0"/>
              <w:marBottom w:val="0"/>
              <w:divBdr>
                <w:top w:val="none" w:sz="0" w:space="0" w:color="auto"/>
                <w:left w:val="none" w:sz="0" w:space="0" w:color="auto"/>
                <w:bottom w:val="none" w:sz="0" w:space="0" w:color="auto"/>
                <w:right w:val="none" w:sz="0" w:space="0" w:color="auto"/>
              </w:divBdr>
              <w:divsChild>
                <w:div w:id="303659508">
                  <w:marLeft w:val="0"/>
                  <w:marRight w:val="0"/>
                  <w:marTop w:val="0"/>
                  <w:marBottom w:val="0"/>
                  <w:divBdr>
                    <w:top w:val="none" w:sz="0" w:space="0" w:color="auto"/>
                    <w:left w:val="none" w:sz="0" w:space="0" w:color="auto"/>
                    <w:bottom w:val="none" w:sz="0" w:space="0" w:color="auto"/>
                    <w:right w:val="none" w:sz="0" w:space="0" w:color="auto"/>
                  </w:divBdr>
                  <w:divsChild>
                    <w:div w:id="1051535910">
                      <w:marLeft w:val="0"/>
                      <w:marRight w:val="0"/>
                      <w:marTop w:val="0"/>
                      <w:marBottom w:val="0"/>
                      <w:divBdr>
                        <w:top w:val="none" w:sz="0" w:space="0" w:color="auto"/>
                        <w:left w:val="none" w:sz="0" w:space="0" w:color="auto"/>
                        <w:bottom w:val="none" w:sz="0" w:space="0" w:color="auto"/>
                        <w:right w:val="none" w:sz="0" w:space="0" w:color="auto"/>
                      </w:divBdr>
                      <w:divsChild>
                        <w:div w:id="207837625">
                          <w:marLeft w:val="0"/>
                          <w:marRight w:val="0"/>
                          <w:marTop w:val="0"/>
                          <w:marBottom w:val="0"/>
                          <w:divBdr>
                            <w:top w:val="none" w:sz="0" w:space="0" w:color="auto"/>
                            <w:left w:val="none" w:sz="0" w:space="0" w:color="auto"/>
                            <w:bottom w:val="none" w:sz="0" w:space="0" w:color="auto"/>
                            <w:right w:val="none" w:sz="0" w:space="0" w:color="auto"/>
                          </w:divBdr>
                          <w:divsChild>
                            <w:div w:id="423301825">
                              <w:marLeft w:val="0"/>
                              <w:marRight w:val="0"/>
                              <w:marTop w:val="0"/>
                              <w:marBottom w:val="0"/>
                              <w:divBdr>
                                <w:top w:val="none" w:sz="0" w:space="0" w:color="auto"/>
                                <w:left w:val="none" w:sz="0" w:space="0" w:color="auto"/>
                                <w:bottom w:val="none" w:sz="0" w:space="0" w:color="auto"/>
                                <w:right w:val="none" w:sz="0" w:space="0" w:color="auto"/>
                              </w:divBdr>
                              <w:divsChild>
                                <w:div w:id="1697121548">
                                  <w:marLeft w:val="0"/>
                                  <w:marRight w:val="0"/>
                                  <w:marTop w:val="0"/>
                                  <w:marBottom w:val="0"/>
                                  <w:divBdr>
                                    <w:top w:val="none" w:sz="0" w:space="0" w:color="auto"/>
                                    <w:left w:val="none" w:sz="0" w:space="0" w:color="auto"/>
                                    <w:bottom w:val="none" w:sz="0" w:space="0" w:color="auto"/>
                                    <w:right w:val="none" w:sz="0" w:space="0" w:color="auto"/>
                                  </w:divBdr>
                                  <w:divsChild>
                                    <w:div w:id="687832926">
                                      <w:marLeft w:val="0"/>
                                      <w:marRight w:val="0"/>
                                      <w:marTop w:val="0"/>
                                      <w:marBottom w:val="0"/>
                                      <w:divBdr>
                                        <w:top w:val="none" w:sz="0" w:space="0" w:color="auto"/>
                                        <w:left w:val="none" w:sz="0" w:space="0" w:color="auto"/>
                                        <w:bottom w:val="none" w:sz="0" w:space="0" w:color="auto"/>
                                        <w:right w:val="none" w:sz="0" w:space="0" w:color="auto"/>
                                      </w:divBdr>
                                      <w:divsChild>
                                        <w:div w:id="1292635942">
                                          <w:marLeft w:val="0"/>
                                          <w:marRight w:val="0"/>
                                          <w:marTop w:val="0"/>
                                          <w:marBottom w:val="0"/>
                                          <w:divBdr>
                                            <w:top w:val="none" w:sz="0" w:space="0" w:color="auto"/>
                                            <w:left w:val="none" w:sz="0" w:space="0" w:color="auto"/>
                                            <w:bottom w:val="none" w:sz="0" w:space="0" w:color="auto"/>
                                            <w:right w:val="none" w:sz="0" w:space="0" w:color="auto"/>
                                          </w:divBdr>
                                          <w:divsChild>
                                            <w:div w:id="1481575190">
                                              <w:marLeft w:val="0"/>
                                              <w:marRight w:val="0"/>
                                              <w:marTop w:val="0"/>
                                              <w:marBottom w:val="0"/>
                                              <w:divBdr>
                                                <w:top w:val="none" w:sz="0" w:space="0" w:color="auto"/>
                                                <w:left w:val="none" w:sz="0" w:space="0" w:color="auto"/>
                                                <w:bottom w:val="none" w:sz="0" w:space="0" w:color="auto"/>
                                                <w:right w:val="none" w:sz="0" w:space="0" w:color="auto"/>
                                              </w:divBdr>
                                              <w:divsChild>
                                                <w:div w:id="1944992761">
                                                  <w:marLeft w:val="0"/>
                                                  <w:marRight w:val="0"/>
                                                  <w:marTop w:val="0"/>
                                                  <w:marBottom w:val="0"/>
                                                  <w:divBdr>
                                                    <w:top w:val="none" w:sz="0" w:space="0" w:color="auto"/>
                                                    <w:left w:val="none" w:sz="0" w:space="0" w:color="auto"/>
                                                    <w:bottom w:val="none" w:sz="0" w:space="0" w:color="auto"/>
                                                    <w:right w:val="none" w:sz="0" w:space="0" w:color="auto"/>
                                                  </w:divBdr>
                                                  <w:divsChild>
                                                    <w:div w:id="716705706">
                                                      <w:marLeft w:val="0"/>
                                                      <w:marRight w:val="0"/>
                                                      <w:marTop w:val="0"/>
                                                      <w:marBottom w:val="0"/>
                                                      <w:divBdr>
                                                        <w:top w:val="none" w:sz="0" w:space="0" w:color="auto"/>
                                                        <w:left w:val="none" w:sz="0" w:space="0" w:color="auto"/>
                                                        <w:bottom w:val="none" w:sz="0" w:space="0" w:color="auto"/>
                                                        <w:right w:val="none" w:sz="0" w:space="0" w:color="auto"/>
                                                      </w:divBdr>
                                                      <w:divsChild>
                                                        <w:div w:id="664631295">
                                                          <w:marLeft w:val="0"/>
                                                          <w:marRight w:val="0"/>
                                                          <w:marTop w:val="0"/>
                                                          <w:marBottom w:val="0"/>
                                                          <w:divBdr>
                                                            <w:top w:val="none" w:sz="0" w:space="0" w:color="auto"/>
                                                            <w:left w:val="none" w:sz="0" w:space="0" w:color="auto"/>
                                                            <w:bottom w:val="none" w:sz="0" w:space="0" w:color="auto"/>
                                                            <w:right w:val="none" w:sz="0" w:space="0" w:color="auto"/>
                                                          </w:divBdr>
                                                          <w:divsChild>
                                                            <w:div w:id="19251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lo-universitetssykehus.no/fag-og-forskning/nasjonale-og-regionale-tjenester/rettsmedisinske-fag/alkohol-og-rusmidler/rusmidler-og-avhengighet/haranalyser" TargetMode="External"/><Relationship Id="rId13" Type="http://schemas.openxmlformats.org/officeDocument/2006/relationships/hyperlink" Target="https://ehandboken.ous-hf.no/document/112684" TargetMode="External"/><Relationship Id="rId1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hyperlink" Target="https://ehandboken.ous-hf.no/document/112684" TargetMode="External"/><Relationship Id="rId12" Type="http://schemas.openxmlformats.org/officeDocument/2006/relationships/hyperlink" Target="http://ehandbok.ous-hf.no/document/11268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oslo-universitetssykehus.no/seksjon/avdeling-for-rettsmedisinske-fag/Documents/Praktisk%20informasjon%20om%20h%c3%a5ranalyser.pdf"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helsedirektoratet.no/veiledere/rusmiddeltesting/Prosedyrer%20for%20rusmiddeltesting%20%E2%80%93%20Veileder.pdf/_/attachment/inline/d439cde8-9f43-41fa-a517-e48dd70538d5:59987fc73bc57bab3fa76396f42c5cd3936dd996/Prosedyrer%20for%20rusmiddeltesting%20%E2%80%93%20Veileder.pdf" TargetMode="External"/><Relationship Id="rId10" Type="http://schemas.openxmlformats.org/officeDocument/2006/relationships/image" Target="media/image1.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helsedirektoratet.no/veiledere/rusmiddeltesting/Prosedyrer%20for%20rusmiddeltesting%20%E2%80%93%20Veileder.pdf/_/attachment/inline/d439cde8-9f43-41fa-a517-e48dd70538d5:59987fc73bc57bab3fa76396f42c5cd3936dd996/Prosedyrer%20for%20rusmiddeltesting%20%E2%80%93%20Veileder.pdf" TargetMode="External"/><Relationship Id="rId14" Type="http://schemas.openxmlformats.org/officeDocument/2006/relationships/hyperlink" Target="mailto:rettstoks@ous-hf.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NSPRollUpIngress xmlns="9bd2fee4-f966-4b18-be43-daf3702d7d8a" xsi:nil="true"/>
    <PublishingStartDate xmlns="http://schemas.microsoft.com/sharepoint/v3" xsi:nil="true"/>
    <PublishingExpirationDate xmlns="http://schemas.microsoft.com/sharepoint/v3" xsi:nil="true"/>
    <TaxCatchAll xmlns="9bd2fee4-f966-4b18-be43-daf3702d7d8a"/>
    <TaxKeywordTaxHTField xmlns="9bd2fee4-f966-4b18-be43-daf3702d7d8a">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460829C8E0CDB4092980E45C75DBC61" ma:contentTypeVersion="24" ma:contentTypeDescription="Opprett et nytt dokument." ma:contentTypeScope="" ma:versionID="3513900bc63a1604b4564cf733d52b1e">
  <xsd:schema xmlns:xsd="http://www.w3.org/2001/XMLSchema" xmlns:xs="http://www.w3.org/2001/XMLSchema" xmlns:p="http://schemas.microsoft.com/office/2006/metadata/properties" xmlns:ns1="http://schemas.microsoft.com/sharepoint/v3" xmlns:ns2="9bd2fee4-f966-4b18-be43-daf3702d7d8a" targetNamespace="http://schemas.microsoft.com/office/2006/metadata/properties" ma:root="true" ma:fieldsID="5ef33be3fecf161fe27109dd29160031" ns1:_="" ns2:_="">
    <xsd:import namespace="http://schemas.microsoft.com/sharepoint/v3"/>
    <xsd:import namespace="9bd2fee4-f966-4b18-be43-daf3702d7d8a"/>
    <xsd:element name="properties">
      <xsd:complexType>
        <xsd:sequence>
          <xsd:element name="documentManagement">
            <xsd:complexType>
              <xsd:all>
                <xsd:element ref="ns2:TaxKeywordTaxHTField" minOccurs="0"/>
                <xsd:element ref="ns2:TaxCatchAll" minOccurs="0"/>
                <xsd:element ref="ns2:TaxCatchAllLabel" minOccurs="0"/>
                <xsd:element ref="ns2:FNSPRollUpIngres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14"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d2fee4-f966-4b18-be43-daf3702d7d8a"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cb1fb2a3-5973-49f9-b9fa-d726c68fd4b6}" ma:internalName="TaxCatchAll" ma:showField="CatchAllData" ma:web="9bd2fee4-f966-4b18-be43-daf3702d7d8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b1fb2a3-5973-49f9-b9fa-d726c68fd4b6}" ma:internalName="TaxCatchAllLabel" ma:readOnly="true" ma:showField="CatchAllDataLabel" ma:web="9bd2fee4-f966-4b18-be43-daf3702d7d8a">
      <xsd:complexType>
        <xsd:complexContent>
          <xsd:extension base="dms:MultiChoiceLookup">
            <xsd:sequence>
              <xsd:element name="Value" type="dms:Lookup" maxOccurs="unbounded" minOccurs="0" nillable="true"/>
            </xsd:sequence>
          </xsd:extension>
        </xsd:complexContent>
      </xsd:complexType>
    </xsd:element>
    <xsd:element name="FNSPRollUpIngress" ma:index="12"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94DA3-00A7-4D29-BBAF-A4EE4CEEE5AF}"/>
</file>

<file path=customXml/itemProps2.xml><?xml version="1.0" encoding="utf-8"?>
<ds:datastoreItem xmlns:ds="http://schemas.openxmlformats.org/officeDocument/2006/customXml" ds:itemID="{30599B1D-8D1C-47B8-99E4-B080C735B5EB}"/>
</file>

<file path=customXml/itemProps3.xml><?xml version="1.0" encoding="utf-8"?>
<ds:datastoreItem xmlns:ds="http://schemas.openxmlformats.org/officeDocument/2006/customXml" ds:itemID="{A20B3979-894C-4FB5-8E36-2FE953EAAB15}"/>
</file>

<file path=docProps/app.xml><?xml version="1.0" encoding="utf-8"?>
<Properties xmlns="http://schemas.openxmlformats.org/officeDocument/2006/extended-properties" xmlns:vt="http://schemas.openxmlformats.org/officeDocument/2006/docPropsVTypes">
  <Template>9E12ADF1</Template>
  <TotalTime>0</TotalTime>
  <Pages>5</Pages>
  <Words>2065</Words>
  <Characters>10947</Characters>
  <Application>Microsoft Office Word</Application>
  <DocSecurity>4</DocSecurity>
  <Lines>91</Lines>
  <Paragraphs>25</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Merete Synnøve Vevelstad</dc:creator>
  <cp:lastModifiedBy>Beth Mari Aaser</cp:lastModifiedBy>
  <cp:revision>2</cp:revision>
  <dcterms:created xsi:type="dcterms:W3CDTF">2021-10-12T07:43:00Z</dcterms:created>
  <dcterms:modified xsi:type="dcterms:W3CDTF">2021-10-12T07:43:00Z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0x010100D460829C8E0CDB4092980E45C75DBC61</vt:lpwstr>
  </property>
</Properties>
</file>